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AED6" w14:textId="77777777" w:rsidR="00A963C3" w:rsidRPr="00B45A21" w:rsidRDefault="00A963C3" w:rsidP="003740B2">
      <w:pPr>
        <w:tabs>
          <w:tab w:val="left" w:pos="4395"/>
        </w:tabs>
        <w:spacing w:after="240" w:line="240" w:lineRule="auto"/>
        <w:jc w:val="center"/>
        <w:rPr>
          <w:rFonts w:ascii="Times New Roman" w:eastAsia="Times New Roman" w:hAnsi="Times New Roman" w:cs="Times New Roman"/>
          <w:spacing w:val="40"/>
          <w:sz w:val="24"/>
          <w:szCs w:val="24"/>
        </w:rPr>
      </w:pPr>
      <w:bookmarkStart w:id="0" w:name="_Hlk221293632"/>
      <w:r w:rsidRPr="00B45A21">
        <w:rPr>
          <w:rFonts w:ascii="Times New Roman" w:eastAsia="Times New Roman" w:hAnsi="Times New Roman" w:cs="Times New Roman"/>
          <w:spacing w:val="40"/>
          <w:sz w:val="24"/>
          <w:szCs w:val="24"/>
        </w:rPr>
        <w:t>Návrh</w:t>
      </w:r>
    </w:p>
    <w:p w14:paraId="502D215B" w14:textId="77777777" w:rsidR="00A963C3" w:rsidRPr="00B45A21" w:rsidRDefault="00A963C3" w:rsidP="003740B2">
      <w:pPr>
        <w:tabs>
          <w:tab w:val="left" w:pos="8789"/>
        </w:tabs>
        <w:spacing w:after="0" w:line="240" w:lineRule="auto"/>
        <w:jc w:val="center"/>
        <w:outlineLvl w:val="0"/>
        <w:rPr>
          <w:rFonts w:ascii="Times New Roman" w:eastAsia="Times New Roman" w:hAnsi="Times New Roman" w:cs="Times New Roman"/>
          <w:b/>
          <w:caps/>
          <w:sz w:val="24"/>
          <w:szCs w:val="24"/>
        </w:rPr>
      </w:pPr>
      <w:r w:rsidRPr="00B45A21">
        <w:rPr>
          <w:rFonts w:ascii="Times New Roman" w:eastAsia="Times New Roman" w:hAnsi="Times New Roman" w:cs="Times New Roman"/>
          <w:b/>
          <w:caps/>
          <w:sz w:val="24"/>
          <w:szCs w:val="24"/>
        </w:rPr>
        <w:t>ZÁKON</w:t>
      </w:r>
    </w:p>
    <w:p w14:paraId="6E658330" w14:textId="0F222670" w:rsidR="00A963C3" w:rsidRPr="00B45A21" w:rsidRDefault="00A963C3" w:rsidP="003740B2">
      <w:pPr>
        <w:tabs>
          <w:tab w:val="left" w:pos="4395"/>
        </w:tabs>
        <w:spacing w:before="120" w:after="0" w:line="240" w:lineRule="auto"/>
        <w:jc w:val="center"/>
        <w:rPr>
          <w:rFonts w:ascii="Times New Roman" w:eastAsia="Times New Roman" w:hAnsi="Times New Roman" w:cs="Times New Roman"/>
          <w:sz w:val="24"/>
          <w:szCs w:val="24"/>
        </w:rPr>
      </w:pPr>
      <w:r w:rsidRPr="00B45A21">
        <w:rPr>
          <w:rFonts w:ascii="Times New Roman" w:eastAsia="Times New Roman" w:hAnsi="Times New Roman" w:cs="Times New Roman"/>
          <w:sz w:val="24"/>
          <w:szCs w:val="24"/>
        </w:rPr>
        <w:t>ze dne …</w:t>
      </w:r>
      <w:r w:rsidR="00B45A21" w:rsidRPr="00B45A21">
        <w:rPr>
          <w:rFonts w:ascii="Times New Roman" w:eastAsia="Times New Roman" w:hAnsi="Times New Roman" w:cs="Times New Roman"/>
          <w:sz w:val="24"/>
          <w:szCs w:val="24"/>
        </w:rPr>
        <w:t xml:space="preserve"> 2026</w:t>
      </w:r>
    </w:p>
    <w:p w14:paraId="4766AE31" w14:textId="77777777" w:rsidR="00A963C3" w:rsidRPr="00B45A21" w:rsidRDefault="00A963C3" w:rsidP="003740B2">
      <w:pPr>
        <w:spacing w:before="120" w:after="0" w:line="240" w:lineRule="auto"/>
        <w:jc w:val="center"/>
        <w:outlineLvl w:val="0"/>
        <w:rPr>
          <w:rFonts w:ascii="Times New Roman" w:eastAsia="Times New Roman" w:hAnsi="Times New Roman" w:cs="Times New Roman"/>
          <w:b/>
          <w:sz w:val="24"/>
          <w:szCs w:val="24"/>
        </w:rPr>
      </w:pPr>
      <w:r w:rsidRPr="00B45A21">
        <w:rPr>
          <w:rFonts w:ascii="Times New Roman" w:eastAsia="Times New Roman" w:hAnsi="Times New Roman" w:cs="Times New Roman"/>
          <w:b/>
          <w:sz w:val="24"/>
          <w:szCs w:val="24"/>
        </w:rPr>
        <w:t>o evidenci tržeb a o změně některých dalších zákonů</w:t>
      </w:r>
    </w:p>
    <w:p w14:paraId="49355B0D" w14:textId="77777777" w:rsidR="00A963C3" w:rsidRPr="00B45A21" w:rsidRDefault="00A963C3" w:rsidP="003740B2">
      <w:pPr>
        <w:spacing w:before="360" w:after="240" w:line="240" w:lineRule="auto"/>
        <w:jc w:val="both"/>
        <w:rPr>
          <w:rFonts w:ascii="Times New Roman" w:eastAsia="Times New Roman" w:hAnsi="Times New Roman" w:cs="Times New Roman"/>
          <w:sz w:val="24"/>
          <w:szCs w:val="24"/>
        </w:rPr>
      </w:pPr>
      <w:r w:rsidRPr="00B45A21">
        <w:rPr>
          <w:rFonts w:ascii="Times New Roman" w:hAnsi="Times New Roman" w:cs="Times New Roman"/>
          <w:sz w:val="24"/>
          <w:szCs w:val="24"/>
        </w:rPr>
        <w:t>Parlament</w:t>
      </w:r>
      <w:r w:rsidRPr="00B45A21">
        <w:rPr>
          <w:rFonts w:ascii="Times New Roman" w:eastAsia="Times New Roman" w:hAnsi="Times New Roman" w:cs="Times New Roman"/>
          <w:sz w:val="24"/>
          <w:szCs w:val="24"/>
        </w:rPr>
        <w:t xml:space="preserve"> se usnesl na tomto zákoně České republiky:</w:t>
      </w:r>
    </w:p>
    <w:p w14:paraId="1EF2E5FB" w14:textId="77777777" w:rsidR="00A963C3" w:rsidRPr="00B45A21" w:rsidRDefault="00A963C3" w:rsidP="003740B2">
      <w:pPr>
        <w:pStyle w:val="funkce"/>
        <w:keepLines w:val="0"/>
        <w:spacing w:before="480" w:after="120"/>
        <w:outlineLvl w:val="0"/>
        <w:rPr>
          <w:szCs w:val="24"/>
        </w:rPr>
      </w:pPr>
      <w:r w:rsidRPr="00B45A21">
        <w:rPr>
          <w:szCs w:val="24"/>
        </w:rPr>
        <w:t>ČÁST PRVNÍ</w:t>
      </w:r>
    </w:p>
    <w:p w14:paraId="676D8302" w14:textId="77777777" w:rsidR="00A963C3" w:rsidRPr="00B45A21" w:rsidRDefault="00A963C3" w:rsidP="003740B2">
      <w:pPr>
        <w:spacing w:after="0" w:line="240" w:lineRule="auto"/>
        <w:jc w:val="center"/>
        <w:rPr>
          <w:rFonts w:ascii="Times New Roman" w:eastAsia="Times New Roman" w:hAnsi="Times New Roman" w:cs="Times New Roman"/>
          <w:b/>
          <w:sz w:val="24"/>
          <w:szCs w:val="24"/>
        </w:rPr>
      </w:pPr>
      <w:r w:rsidRPr="00B45A21">
        <w:rPr>
          <w:rFonts w:ascii="Times New Roman" w:eastAsia="Times New Roman" w:hAnsi="Times New Roman" w:cs="Times New Roman"/>
          <w:b/>
          <w:sz w:val="24"/>
          <w:szCs w:val="24"/>
        </w:rPr>
        <w:t>EVIDENCE TRŽEB</w:t>
      </w:r>
    </w:p>
    <w:p w14:paraId="6F47BFBC" w14:textId="77777777" w:rsidR="00A963C3" w:rsidRPr="00B45A21" w:rsidRDefault="00A963C3" w:rsidP="003740B2">
      <w:pPr>
        <w:spacing w:before="240" w:after="120" w:line="240" w:lineRule="auto"/>
        <w:jc w:val="center"/>
        <w:outlineLvl w:val="1"/>
        <w:rPr>
          <w:rFonts w:ascii="Times New Roman" w:eastAsia="Times New Roman" w:hAnsi="Times New Roman" w:cs="Times New Roman"/>
          <w:sz w:val="24"/>
          <w:szCs w:val="24"/>
        </w:rPr>
      </w:pPr>
      <w:r w:rsidRPr="00B45A21">
        <w:rPr>
          <w:rFonts w:ascii="Times New Roman" w:eastAsia="Times New Roman" w:hAnsi="Times New Roman" w:cs="Times New Roman"/>
          <w:sz w:val="24"/>
          <w:szCs w:val="24"/>
        </w:rPr>
        <w:t>HLAVA I</w:t>
      </w:r>
    </w:p>
    <w:p w14:paraId="2E939199" w14:textId="77777777" w:rsidR="00A963C3" w:rsidRPr="00B45A21" w:rsidRDefault="00A963C3" w:rsidP="003740B2">
      <w:pPr>
        <w:spacing w:after="0" w:line="240" w:lineRule="auto"/>
        <w:jc w:val="center"/>
        <w:rPr>
          <w:rFonts w:ascii="Times New Roman" w:eastAsia="Times New Roman" w:hAnsi="Times New Roman" w:cs="Times New Roman"/>
          <w:b/>
          <w:sz w:val="24"/>
          <w:szCs w:val="24"/>
        </w:rPr>
      </w:pPr>
      <w:r w:rsidRPr="00B45A21">
        <w:rPr>
          <w:rFonts w:ascii="Times New Roman" w:eastAsia="Times New Roman" w:hAnsi="Times New Roman" w:cs="Times New Roman"/>
          <w:b/>
          <w:sz w:val="24"/>
          <w:szCs w:val="24"/>
        </w:rPr>
        <w:t>ÚVODNÍ USTANOVENÍ</w:t>
      </w:r>
    </w:p>
    <w:p w14:paraId="6E456FA0" w14:textId="77777777" w:rsidR="00A963C3" w:rsidRPr="00B45A21" w:rsidRDefault="00A963C3" w:rsidP="003740B2">
      <w:pPr>
        <w:spacing w:before="240" w:after="0" w:line="240" w:lineRule="auto"/>
        <w:jc w:val="center"/>
        <w:outlineLvl w:val="3"/>
        <w:rPr>
          <w:rFonts w:ascii="Times New Roman" w:eastAsia="Times New Roman" w:hAnsi="Times New Roman" w:cs="Times New Roman"/>
          <w:sz w:val="24"/>
          <w:szCs w:val="24"/>
        </w:rPr>
      </w:pPr>
      <w:r w:rsidRPr="00B45A21">
        <w:rPr>
          <w:rFonts w:ascii="Times New Roman" w:eastAsia="Times New Roman" w:hAnsi="Times New Roman" w:cs="Times New Roman"/>
          <w:sz w:val="24"/>
          <w:szCs w:val="24"/>
        </w:rPr>
        <w:t>§ 1</w:t>
      </w:r>
    </w:p>
    <w:p w14:paraId="0F7E6AA2" w14:textId="77777777" w:rsidR="009503DB" w:rsidRPr="000C466A" w:rsidRDefault="009503DB" w:rsidP="003740B2">
      <w:pPr>
        <w:pStyle w:val="Nadpisparagrafu"/>
        <w:keepNext w:val="0"/>
        <w:keepLines w:val="0"/>
        <w:outlineLvl w:val="9"/>
        <w:rPr>
          <w:color w:val="000000" w:themeColor="text1"/>
          <w:szCs w:val="24"/>
        </w:rPr>
      </w:pPr>
      <w:r w:rsidRPr="000C466A">
        <w:rPr>
          <w:color w:val="000000" w:themeColor="text1"/>
          <w:szCs w:val="24"/>
        </w:rPr>
        <w:t>Předmět a účel úpravy</w:t>
      </w:r>
    </w:p>
    <w:p w14:paraId="7FCD8D08" w14:textId="5B033DBA"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(1) Tento zákon upravuje práva, povinnosti a postupy uplatňované při evidenci tržeb a </w:t>
      </w:r>
      <w:r w:rsidR="002517B1">
        <w:rPr>
          <w:rFonts w:ascii="Times New Roman" w:hAnsi="Times New Roman" w:cs="Times New Roman"/>
          <w:color w:val="000000" w:themeColor="text1"/>
          <w:sz w:val="24"/>
          <w:szCs w:val="24"/>
        </w:rPr>
        <w:t xml:space="preserve">další </w:t>
      </w:r>
      <w:r w:rsidRPr="000C466A">
        <w:rPr>
          <w:rFonts w:ascii="Times New Roman" w:hAnsi="Times New Roman" w:cs="Times New Roman"/>
          <w:color w:val="000000" w:themeColor="text1"/>
          <w:sz w:val="24"/>
          <w:szCs w:val="24"/>
        </w:rPr>
        <w:t>postupy s nimi související.</w:t>
      </w:r>
    </w:p>
    <w:p w14:paraId="0BA8775A"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(2) Účelem tohoto zákona je zabezpečit jednotné a automatizované zjišťování informací o evidovaných tržbách s cílem jejich využití k posílení rovného a poctivého podnikatelského prostředí a k efektivnějšímu ověřování plnění daňových povinností. </w:t>
      </w:r>
    </w:p>
    <w:p w14:paraId="24F175FA" w14:textId="77777777" w:rsidR="009503DB" w:rsidRPr="00872D33" w:rsidRDefault="009503DB" w:rsidP="003740B2">
      <w:pPr>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2</w:t>
      </w:r>
    </w:p>
    <w:p w14:paraId="5E47BEED" w14:textId="77777777" w:rsidR="009503DB" w:rsidRDefault="009503DB" w:rsidP="003740B2">
      <w:pPr>
        <w:pStyle w:val="Nadpisparagrafu"/>
        <w:keepNext w:val="0"/>
        <w:keepLines w:val="0"/>
        <w:outlineLvl w:val="9"/>
        <w:rPr>
          <w:szCs w:val="24"/>
        </w:rPr>
      </w:pPr>
      <w:r w:rsidRPr="00A370E3">
        <w:rPr>
          <w:szCs w:val="24"/>
        </w:rPr>
        <w:t>Výkon působnosti</w:t>
      </w:r>
    </w:p>
    <w:p w14:paraId="01747267" w14:textId="77777777" w:rsidR="009503DB" w:rsidRPr="00E4713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E4713A">
        <w:rPr>
          <w:rFonts w:ascii="Times New Roman" w:hAnsi="Times New Roman" w:cs="Times New Roman"/>
          <w:sz w:val="24"/>
          <w:szCs w:val="24"/>
        </w:rPr>
        <w:t>(1) Působnost podle tohoto zákona vykonávají orgány Finanční správy České republiky.</w:t>
      </w:r>
    </w:p>
    <w:p w14:paraId="6B5586E6" w14:textId="24BF78A4" w:rsidR="009503DB"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E4713A">
        <w:rPr>
          <w:rFonts w:ascii="Times New Roman" w:hAnsi="Times New Roman" w:cs="Times New Roman"/>
          <w:sz w:val="24"/>
          <w:szCs w:val="24"/>
        </w:rPr>
        <w:t>(2) Působnost k prověřování plnění povinností při evidenci tržeb</w:t>
      </w:r>
      <w:r w:rsidR="0033295E">
        <w:rPr>
          <w:rFonts w:ascii="Times New Roman" w:hAnsi="Times New Roman" w:cs="Times New Roman"/>
          <w:sz w:val="24"/>
          <w:szCs w:val="24"/>
        </w:rPr>
        <w:t xml:space="preserve"> a k projednávání přestupků podle tohoto zákona příkazem na místě</w:t>
      </w:r>
      <w:r w:rsidRPr="00E4713A">
        <w:rPr>
          <w:rFonts w:ascii="Times New Roman" w:hAnsi="Times New Roman" w:cs="Times New Roman"/>
          <w:sz w:val="24"/>
          <w:szCs w:val="24"/>
        </w:rPr>
        <w:t xml:space="preserve"> </w:t>
      </w:r>
      <w:r w:rsidR="000D3522">
        <w:rPr>
          <w:rFonts w:ascii="Times New Roman" w:hAnsi="Times New Roman" w:cs="Times New Roman"/>
          <w:sz w:val="24"/>
          <w:szCs w:val="24"/>
        </w:rPr>
        <w:t>vykonávají</w:t>
      </w:r>
      <w:r w:rsidR="000D3522" w:rsidRPr="00E4713A">
        <w:rPr>
          <w:rFonts w:ascii="Times New Roman" w:hAnsi="Times New Roman" w:cs="Times New Roman"/>
          <w:sz w:val="24"/>
          <w:szCs w:val="24"/>
        </w:rPr>
        <w:t xml:space="preserve"> </w:t>
      </w:r>
      <w:r w:rsidRPr="00E4713A">
        <w:rPr>
          <w:rFonts w:ascii="Times New Roman" w:hAnsi="Times New Roman" w:cs="Times New Roman"/>
          <w:sz w:val="24"/>
          <w:szCs w:val="24"/>
        </w:rPr>
        <w:t>také orgány Celní správy České republiky.</w:t>
      </w:r>
    </w:p>
    <w:p w14:paraId="374D1F43" w14:textId="7E0F4A0B" w:rsidR="009C1661" w:rsidRPr="009C1661" w:rsidRDefault="009C1661" w:rsidP="003740B2">
      <w:pPr>
        <w:tabs>
          <w:tab w:val="left" w:pos="851"/>
        </w:tabs>
        <w:spacing w:before="120" w:after="12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(3) Orgány Finanční správy České republiky mohou prostřednictvím </w:t>
      </w:r>
      <w:r w:rsidRPr="009C1661">
        <w:rPr>
          <w:rFonts w:ascii="Times New Roman" w:hAnsi="Times New Roman" w:cs="Times New Roman"/>
          <w:sz w:val="24"/>
          <w:szCs w:val="24"/>
        </w:rPr>
        <w:t>Správ</w:t>
      </w:r>
      <w:r>
        <w:rPr>
          <w:rFonts w:ascii="Times New Roman" w:hAnsi="Times New Roman" w:cs="Times New Roman"/>
          <w:sz w:val="24"/>
          <w:szCs w:val="24"/>
        </w:rPr>
        <w:t>y</w:t>
      </w:r>
      <w:r w:rsidRPr="009C1661">
        <w:rPr>
          <w:rFonts w:ascii="Times New Roman" w:hAnsi="Times New Roman" w:cs="Times New Roman"/>
          <w:sz w:val="24"/>
          <w:szCs w:val="24"/>
        </w:rPr>
        <w:t xml:space="preserve"> státních služeb vytvářejících důvěru</w:t>
      </w:r>
    </w:p>
    <w:p w14:paraId="24B5315F" w14:textId="60FF2096" w:rsidR="009C1661" w:rsidRPr="00C75A2F" w:rsidRDefault="009C1661" w:rsidP="003740B2">
      <w:pPr>
        <w:pStyle w:val="Textodstavce"/>
        <w:tabs>
          <w:tab w:val="clear" w:pos="782"/>
        </w:tabs>
        <w:spacing w:before="0" w:after="0"/>
        <w:ind w:left="284" w:hanging="284"/>
        <w:outlineLvl w:val="9"/>
        <w:rPr>
          <w:color w:val="000000" w:themeColor="text1"/>
          <w:szCs w:val="24"/>
        </w:rPr>
      </w:pPr>
      <w:r w:rsidRPr="00C75A2F">
        <w:rPr>
          <w:color w:val="000000" w:themeColor="text1"/>
          <w:szCs w:val="24"/>
        </w:rPr>
        <w:t>a) zajišťovat služby vytvářející důvěru v oblasti evidence tržeb,</w:t>
      </w:r>
    </w:p>
    <w:p w14:paraId="20897CF7" w14:textId="6EDC0BC6" w:rsidR="009C1661" w:rsidRPr="00C75A2F" w:rsidRDefault="009C1661" w:rsidP="003740B2">
      <w:pPr>
        <w:pStyle w:val="Textodstavce"/>
        <w:tabs>
          <w:tab w:val="clear" w:pos="782"/>
        </w:tabs>
        <w:spacing w:before="0" w:after="0"/>
        <w:ind w:left="284" w:hanging="284"/>
        <w:outlineLvl w:val="9"/>
        <w:rPr>
          <w:color w:val="000000" w:themeColor="text1"/>
          <w:szCs w:val="24"/>
        </w:rPr>
      </w:pPr>
      <w:r w:rsidRPr="00C75A2F">
        <w:rPr>
          <w:color w:val="000000" w:themeColor="text1"/>
          <w:szCs w:val="24"/>
        </w:rPr>
        <w:t>b) vykonávat činnosti související se správou certifikátů pro evidenci tržeb.</w:t>
      </w:r>
    </w:p>
    <w:p w14:paraId="41CA6067" w14:textId="77777777" w:rsidR="009503DB" w:rsidRPr="00872D33" w:rsidRDefault="009503DB" w:rsidP="007315C4">
      <w:pPr>
        <w:keepNext/>
        <w:keepLines/>
        <w:spacing w:before="240" w:after="120" w:line="240" w:lineRule="auto"/>
        <w:jc w:val="center"/>
        <w:outlineLvl w:val="1"/>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lastRenderedPageBreak/>
        <w:t>HLAVA II</w:t>
      </w:r>
    </w:p>
    <w:p w14:paraId="0BE1389F" w14:textId="77777777" w:rsidR="009503DB" w:rsidRPr="00872D33" w:rsidRDefault="009503DB" w:rsidP="007315C4">
      <w:pPr>
        <w:keepNext/>
        <w:keepLines/>
        <w:spacing w:after="0" w:line="240" w:lineRule="auto"/>
        <w:jc w:val="center"/>
        <w:rPr>
          <w:rFonts w:ascii="Times New Roman" w:eastAsia="Times New Roman" w:hAnsi="Times New Roman" w:cs="Times New Roman"/>
          <w:b/>
          <w:sz w:val="24"/>
          <w:szCs w:val="24"/>
        </w:rPr>
      </w:pPr>
      <w:r w:rsidRPr="00872D33">
        <w:rPr>
          <w:rFonts w:ascii="Times New Roman" w:eastAsia="Times New Roman" w:hAnsi="Times New Roman" w:cs="Times New Roman"/>
          <w:b/>
          <w:sz w:val="24"/>
          <w:szCs w:val="24"/>
        </w:rPr>
        <w:t>VYMEZENÍ EVIDENCE TRŽEB</w:t>
      </w:r>
    </w:p>
    <w:p w14:paraId="5A45E023" w14:textId="77777777" w:rsidR="009503DB" w:rsidRPr="000C466A" w:rsidRDefault="009503DB" w:rsidP="007315C4">
      <w:pPr>
        <w:keepNext/>
        <w:keepLines/>
        <w:spacing w:before="240" w:after="0" w:line="240" w:lineRule="auto"/>
        <w:jc w:val="center"/>
        <w:outlineLvl w:val="2"/>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Díl 1</w:t>
      </w:r>
    </w:p>
    <w:p w14:paraId="45B47748" w14:textId="77777777" w:rsidR="009503DB" w:rsidRPr="00872D33" w:rsidRDefault="009503DB" w:rsidP="007315C4">
      <w:pPr>
        <w:keepNext/>
        <w:keepLines/>
        <w:spacing w:before="120" w:after="0" w:line="240" w:lineRule="auto"/>
        <w:jc w:val="center"/>
        <w:rPr>
          <w:rFonts w:ascii="Times New Roman" w:eastAsia="Times New Roman" w:hAnsi="Times New Roman" w:cs="Times New Roman"/>
          <w:b/>
          <w:sz w:val="24"/>
          <w:szCs w:val="24"/>
        </w:rPr>
      </w:pPr>
      <w:r w:rsidRPr="00872D33">
        <w:rPr>
          <w:rFonts w:ascii="Times New Roman" w:eastAsia="Times New Roman" w:hAnsi="Times New Roman" w:cs="Times New Roman"/>
          <w:b/>
          <w:sz w:val="24"/>
          <w:szCs w:val="24"/>
        </w:rPr>
        <w:t>Subjekt a předmět evidence tržeb</w:t>
      </w:r>
    </w:p>
    <w:p w14:paraId="3750D375" w14:textId="77777777" w:rsidR="009503DB" w:rsidRPr="00872D33" w:rsidRDefault="009503DB" w:rsidP="003740B2">
      <w:pPr>
        <w:keepNext/>
        <w:keepLines/>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3</w:t>
      </w:r>
    </w:p>
    <w:p w14:paraId="32CD023A" w14:textId="77777777" w:rsidR="009503DB" w:rsidRPr="000C466A" w:rsidRDefault="009503DB" w:rsidP="003740B2">
      <w:pPr>
        <w:pStyle w:val="Nadpisparagrafu"/>
        <w:outlineLvl w:val="9"/>
        <w:rPr>
          <w:color w:val="000000" w:themeColor="text1"/>
          <w:szCs w:val="24"/>
        </w:rPr>
      </w:pPr>
      <w:r w:rsidRPr="000C466A">
        <w:rPr>
          <w:color w:val="000000" w:themeColor="text1"/>
          <w:szCs w:val="24"/>
        </w:rPr>
        <w:t>Určení subjektu a předmětu evidence tržeb</w:t>
      </w:r>
    </w:p>
    <w:p w14:paraId="7DDB32EC"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(1) Subjektem evidence tržeb je poplatník</w:t>
      </w:r>
    </w:p>
    <w:p w14:paraId="5D3D8F5A" w14:textId="0EE8F301"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872D33" w:rsidRPr="002021A3">
        <w:rPr>
          <w:color w:val="000000" w:themeColor="text1"/>
          <w:szCs w:val="24"/>
        </w:rPr>
        <w:tab/>
      </w:r>
      <w:r w:rsidRPr="002021A3">
        <w:rPr>
          <w:color w:val="000000" w:themeColor="text1"/>
          <w:szCs w:val="24"/>
        </w:rPr>
        <w:t>daně z příjmů fyzických osob a</w:t>
      </w:r>
    </w:p>
    <w:p w14:paraId="1DB16735" w14:textId="5669B21C"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872D33" w:rsidRPr="002021A3">
        <w:rPr>
          <w:color w:val="000000" w:themeColor="text1"/>
          <w:szCs w:val="24"/>
        </w:rPr>
        <w:tab/>
      </w:r>
      <w:r w:rsidRPr="002021A3">
        <w:rPr>
          <w:color w:val="000000" w:themeColor="text1"/>
          <w:szCs w:val="24"/>
        </w:rPr>
        <w:t>daně z příjmů právnických osob.</w:t>
      </w:r>
    </w:p>
    <w:p w14:paraId="39D12B3B"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(2) Předmětem evidence tržeb jsou evidované tržby poplatníka uskutečněné na území České republiky.</w:t>
      </w:r>
    </w:p>
    <w:p w14:paraId="1605C402" w14:textId="27CC5BEA" w:rsidR="009503DB" w:rsidRPr="00872D33" w:rsidRDefault="009503DB" w:rsidP="003740B2">
      <w:pPr>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4</w:t>
      </w:r>
    </w:p>
    <w:p w14:paraId="763D498E" w14:textId="77777777" w:rsidR="009503DB" w:rsidRPr="000C466A" w:rsidRDefault="009503DB" w:rsidP="003740B2">
      <w:pPr>
        <w:pStyle w:val="Nadpisparagrafu"/>
        <w:keepNext w:val="0"/>
        <w:keepLines w:val="0"/>
        <w:outlineLvl w:val="9"/>
        <w:rPr>
          <w:color w:val="000000" w:themeColor="text1"/>
          <w:szCs w:val="24"/>
        </w:rPr>
      </w:pPr>
      <w:r w:rsidRPr="000C466A">
        <w:rPr>
          <w:color w:val="000000" w:themeColor="text1"/>
          <w:szCs w:val="24"/>
        </w:rPr>
        <w:t>Evidenční jednotka</w:t>
      </w:r>
    </w:p>
    <w:p w14:paraId="283BBBB5"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Evidenční jednotkou se pro účely tohoto zákona rozumí</w:t>
      </w:r>
    </w:p>
    <w:p w14:paraId="169CD09E" w14:textId="6ECE356D"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872D33" w:rsidRPr="002021A3">
        <w:rPr>
          <w:color w:val="000000" w:themeColor="text1"/>
          <w:szCs w:val="24"/>
        </w:rPr>
        <w:tab/>
      </w:r>
      <w:r w:rsidRPr="002021A3">
        <w:rPr>
          <w:color w:val="000000" w:themeColor="text1"/>
          <w:szCs w:val="24"/>
        </w:rPr>
        <w:t>provozovna podle živnostenského zákona nebo její obdoba v případě, kdy podnikatelská činnost není živností</w:t>
      </w:r>
      <w:r w:rsidR="004802B4">
        <w:rPr>
          <w:color w:val="000000" w:themeColor="text1"/>
          <w:szCs w:val="24"/>
        </w:rPr>
        <w:t xml:space="preserve">, popřípadě jejich samostatná </w:t>
      </w:r>
      <w:r w:rsidR="003037E2">
        <w:rPr>
          <w:color w:val="000000" w:themeColor="text1"/>
          <w:szCs w:val="24"/>
        </w:rPr>
        <w:t xml:space="preserve">funkční </w:t>
      </w:r>
      <w:r w:rsidR="004802B4">
        <w:rPr>
          <w:color w:val="000000" w:themeColor="text1"/>
          <w:szCs w:val="24"/>
        </w:rPr>
        <w:t>část</w:t>
      </w:r>
      <w:r w:rsidRPr="002021A3">
        <w:rPr>
          <w:color w:val="000000" w:themeColor="text1"/>
          <w:szCs w:val="24"/>
        </w:rPr>
        <w:t xml:space="preserve"> (dále jen „provozovna“),</w:t>
      </w:r>
    </w:p>
    <w:p w14:paraId="18FC0A47" w14:textId="43972E21" w:rsidR="009503DB"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872D33" w:rsidRPr="002021A3">
        <w:rPr>
          <w:color w:val="000000" w:themeColor="text1"/>
          <w:szCs w:val="24"/>
        </w:rPr>
        <w:tab/>
      </w:r>
      <w:r w:rsidRPr="002021A3">
        <w:rPr>
          <w:color w:val="000000" w:themeColor="text1"/>
          <w:szCs w:val="24"/>
        </w:rPr>
        <w:t xml:space="preserve">internetová stránka, část internetové stránky nebo aplikace, </w:t>
      </w:r>
      <w:r w:rsidR="007F3CD9" w:rsidRPr="007F3CD9">
        <w:rPr>
          <w:color w:val="000000" w:themeColor="text1"/>
          <w:szCs w:val="24"/>
        </w:rPr>
        <w:t>kter</w:t>
      </w:r>
      <w:r w:rsidR="007F3CD9">
        <w:rPr>
          <w:color w:val="000000" w:themeColor="text1"/>
          <w:szCs w:val="24"/>
        </w:rPr>
        <w:t>é</w:t>
      </w:r>
      <w:r w:rsidR="007F3CD9" w:rsidRPr="007F3CD9">
        <w:rPr>
          <w:color w:val="000000" w:themeColor="text1"/>
          <w:szCs w:val="24"/>
        </w:rPr>
        <w:t xml:space="preserve"> umožňuj</w:t>
      </w:r>
      <w:r w:rsidR="007F3CD9">
        <w:rPr>
          <w:color w:val="000000" w:themeColor="text1"/>
          <w:szCs w:val="24"/>
        </w:rPr>
        <w:t>í</w:t>
      </w:r>
      <w:r w:rsidR="007F3CD9" w:rsidRPr="007F3CD9">
        <w:rPr>
          <w:color w:val="000000" w:themeColor="text1"/>
          <w:szCs w:val="24"/>
        </w:rPr>
        <w:t xml:space="preserve"> přístup ke zboží nebo službám</w:t>
      </w:r>
      <w:r w:rsidRPr="002021A3">
        <w:rPr>
          <w:color w:val="000000" w:themeColor="text1"/>
          <w:szCs w:val="24"/>
        </w:rPr>
        <w:t>,</w:t>
      </w:r>
    </w:p>
    <w:p w14:paraId="154C6150" w14:textId="05D88465" w:rsidR="003037E2" w:rsidRPr="002021A3" w:rsidRDefault="00931969" w:rsidP="003740B2">
      <w:pPr>
        <w:pStyle w:val="Textodstavce"/>
        <w:tabs>
          <w:tab w:val="clear" w:pos="782"/>
        </w:tabs>
        <w:spacing w:before="0" w:after="0"/>
        <w:ind w:left="284" w:hanging="284"/>
        <w:outlineLvl w:val="9"/>
        <w:rPr>
          <w:color w:val="000000" w:themeColor="text1"/>
          <w:szCs w:val="24"/>
        </w:rPr>
      </w:pPr>
      <w:r w:rsidRPr="00C75A2F">
        <w:rPr>
          <w:color w:val="000000" w:themeColor="text1"/>
          <w:szCs w:val="24"/>
        </w:rPr>
        <w:t xml:space="preserve">c) </w:t>
      </w:r>
      <w:r w:rsidR="00121F31">
        <w:rPr>
          <w:color w:val="000000" w:themeColor="text1"/>
          <w:szCs w:val="24"/>
        </w:rPr>
        <w:t>dopravní</w:t>
      </w:r>
      <w:r w:rsidRPr="00C75A2F">
        <w:rPr>
          <w:color w:val="000000" w:themeColor="text1"/>
          <w:szCs w:val="24"/>
        </w:rPr>
        <w:t xml:space="preserve"> prostředek</w:t>
      </w:r>
      <w:r w:rsidR="003037E2" w:rsidRPr="00C75A2F">
        <w:rPr>
          <w:color w:val="000000" w:themeColor="text1"/>
          <w:szCs w:val="24"/>
        </w:rPr>
        <w:t>,</w:t>
      </w:r>
      <w:r w:rsidRPr="00C75A2F">
        <w:rPr>
          <w:color w:val="000000" w:themeColor="text1"/>
          <w:szCs w:val="24"/>
        </w:rPr>
        <w:t xml:space="preserve"> </w:t>
      </w:r>
      <w:r w:rsidR="00D40D5E" w:rsidRPr="00C75A2F">
        <w:rPr>
          <w:color w:val="000000" w:themeColor="text1"/>
          <w:szCs w:val="24"/>
        </w:rPr>
        <w:t xml:space="preserve">v </w:t>
      </w:r>
      <w:r w:rsidRPr="00C75A2F">
        <w:rPr>
          <w:color w:val="000000" w:themeColor="text1"/>
          <w:szCs w:val="24"/>
        </w:rPr>
        <w:t xml:space="preserve">jehož </w:t>
      </w:r>
      <w:r w:rsidR="00D40D5E" w:rsidRPr="00C75A2F">
        <w:rPr>
          <w:color w:val="000000" w:themeColor="text1"/>
          <w:szCs w:val="24"/>
        </w:rPr>
        <w:t xml:space="preserve">rámci </w:t>
      </w:r>
      <w:r w:rsidRPr="00C75A2F">
        <w:rPr>
          <w:color w:val="000000" w:themeColor="text1"/>
          <w:szCs w:val="24"/>
        </w:rPr>
        <w:t>j</w:t>
      </w:r>
      <w:r w:rsidR="00D40D5E" w:rsidRPr="00C75A2F">
        <w:rPr>
          <w:color w:val="000000" w:themeColor="text1"/>
          <w:szCs w:val="24"/>
        </w:rPr>
        <w:t>sou</w:t>
      </w:r>
      <w:r w:rsidRPr="00C75A2F">
        <w:rPr>
          <w:color w:val="000000" w:themeColor="text1"/>
          <w:szCs w:val="24"/>
        </w:rPr>
        <w:t xml:space="preserve"> poskytován</w:t>
      </w:r>
      <w:r w:rsidR="00D40D5E" w:rsidRPr="00C75A2F">
        <w:rPr>
          <w:color w:val="000000" w:themeColor="text1"/>
          <w:szCs w:val="24"/>
        </w:rPr>
        <w:t>y</w:t>
      </w:r>
      <w:r w:rsidR="005B0ABB" w:rsidRPr="00C75A2F">
        <w:rPr>
          <w:color w:val="000000" w:themeColor="text1"/>
          <w:szCs w:val="24"/>
        </w:rPr>
        <w:t xml:space="preserve"> zboží nebo</w:t>
      </w:r>
      <w:r w:rsidRPr="00C75A2F">
        <w:rPr>
          <w:color w:val="000000" w:themeColor="text1"/>
          <w:szCs w:val="24"/>
        </w:rPr>
        <w:t xml:space="preserve"> služby,</w:t>
      </w:r>
    </w:p>
    <w:p w14:paraId="18230735" w14:textId="19D18713" w:rsidR="009503DB" w:rsidRPr="002021A3" w:rsidRDefault="00D40D5E" w:rsidP="003740B2">
      <w:pPr>
        <w:pStyle w:val="Textodstavce"/>
        <w:tabs>
          <w:tab w:val="clear" w:pos="782"/>
        </w:tabs>
        <w:spacing w:before="0" w:after="0"/>
        <w:ind w:left="284" w:hanging="284"/>
        <w:outlineLvl w:val="9"/>
        <w:rPr>
          <w:color w:val="000000" w:themeColor="text1"/>
          <w:szCs w:val="24"/>
        </w:rPr>
      </w:pPr>
      <w:r>
        <w:rPr>
          <w:color w:val="000000" w:themeColor="text1"/>
          <w:szCs w:val="24"/>
        </w:rPr>
        <w:t>d</w:t>
      </w:r>
      <w:r w:rsidR="009503DB" w:rsidRPr="002021A3">
        <w:rPr>
          <w:color w:val="000000" w:themeColor="text1"/>
          <w:szCs w:val="24"/>
        </w:rPr>
        <w:t>)</w:t>
      </w:r>
      <w:r w:rsidR="00872D33" w:rsidRPr="002021A3">
        <w:rPr>
          <w:color w:val="000000" w:themeColor="text1"/>
          <w:szCs w:val="24"/>
        </w:rPr>
        <w:tab/>
      </w:r>
      <w:r w:rsidR="009503DB" w:rsidRPr="002021A3">
        <w:rPr>
          <w:color w:val="000000" w:themeColor="text1"/>
          <w:szCs w:val="24"/>
        </w:rPr>
        <w:t>poplatník v rozsahu, ve kterém vykonává podnikatelskou činnost mimo evidenční jednotky podle písmen a) a b).</w:t>
      </w:r>
    </w:p>
    <w:p w14:paraId="054C7F3F" w14:textId="77777777" w:rsidR="009503DB" w:rsidRDefault="009503DB" w:rsidP="003740B2">
      <w:pPr>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2</w:t>
      </w:r>
    </w:p>
    <w:p w14:paraId="62BA5A18" w14:textId="77777777" w:rsidR="009503DB" w:rsidRPr="00872D33" w:rsidRDefault="009503DB" w:rsidP="003740B2">
      <w:pPr>
        <w:spacing w:before="120" w:after="0" w:line="240" w:lineRule="auto"/>
        <w:jc w:val="center"/>
        <w:rPr>
          <w:rFonts w:ascii="Times New Roman" w:eastAsia="Times New Roman" w:hAnsi="Times New Roman" w:cs="Times New Roman"/>
          <w:b/>
          <w:sz w:val="24"/>
          <w:szCs w:val="24"/>
        </w:rPr>
      </w:pPr>
      <w:r w:rsidRPr="00872D33">
        <w:rPr>
          <w:rFonts w:ascii="Times New Roman" w:eastAsia="Times New Roman" w:hAnsi="Times New Roman" w:cs="Times New Roman"/>
          <w:b/>
          <w:sz w:val="24"/>
          <w:szCs w:val="24"/>
        </w:rPr>
        <w:t>Evidovaná tržba</w:t>
      </w:r>
    </w:p>
    <w:p w14:paraId="221F2C21" w14:textId="77777777" w:rsidR="009503DB" w:rsidRPr="00872D33" w:rsidRDefault="009503DB" w:rsidP="003740B2">
      <w:pPr>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5</w:t>
      </w:r>
    </w:p>
    <w:p w14:paraId="20ECA690" w14:textId="77777777" w:rsidR="009503DB" w:rsidRDefault="009503DB" w:rsidP="003740B2">
      <w:pPr>
        <w:pStyle w:val="Nadpisparagrafu"/>
        <w:keepNext w:val="0"/>
        <w:keepLines w:val="0"/>
        <w:outlineLvl w:val="9"/>
        <w:rPr>
          <w:szCs w:val="24"/>
        </w:rPr>
      </w:pPr>
      <w:r w:rsidRPr="00F378F4">
        <w:rPr>
          <w:szCs w:val="24"/>
        </w:rPr>
        <w:t>Vymezení evidované tržby</w:t>
      </w:r>
    </w:p>
    <w:p w14:paraId="31BE9B1C" w14:textId="7D175EDB" w:rsidR="009503DB" w:rsidRPr="00171C19"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(1) Evidovanou tržbou je platba, která splňuje formální náležitosti pro evidovanou tržbu a</w:t>
      </w:r>
      <w:r>
        <w:rPr>
          <w:rFonts w:ascii="Times New Roman" w:hAnsi="Times New Roman" w:cs="Times New Roman"/>
          <w:sz w:val="24"/>
          <w:szCs w:val="24"/>
        </w:rPr>
        <w:t> </w:t>
      </w:r>
      <w:r w:rsidRPr="00171C19">
        <w:rPr>
          <w:rFonts w:ascii="Times New Roman" w:hAnsi="Times New Roman" w:cs="Times New Roman"/>
          <w:sz w:val="24"/>
          <w:szCs w:val="24"/>
        </w:rPr>
        <w:t xml:space="preserve">která zakládá rozhodný příjem. </w:t>
      </w:r>
    </w:p>
    <w:p w14:paraId="78514EDF" w14:textId="77777777" w:rsidR="009503DB" w:rsidRPr="00171C19"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(2) Evidovanou tržbou je také platba, která splňuje formální náležitosti pro evidovanou tržbu a</w:t>
      </w:r>
      <w:r>
        <w:rPr>
          <w:rFonts w:ascii="Times New Roman" w:hAnsi="Times New Roman" w:cs="Times New Roman"/>
          <w:sz w:val="24"/>
          <w:szCs w:val="24"/>
        </w:rPr>
        <w:t> </w:t>
      </w:r>
      <w:r w:rsidRPr="00171C19">
        <w:rPr>
          <w:rFonts w:ascii="Times New Roman" w:hAnsi="Times New Roman" w:cs="Times New Roman"/>
          <w:sz w:val="24"/>
          <w:szCs w:val="24"/>
        </w:rPr>
        <w:t xml:space="preserve">je </w:t>
      </w:r>
    </w:p>
    <w:p w14:paraId="624BA8B6" w14:textId="5A526711" w:rsidR="009503DB" w:rsidRPr="00872D33" w:rsidRDefault="009503DB" w:rsidP="003740B2">
      <w:pPr>
        <w:pStyle w:val="Textodstavce"/>
        <w:tabs>
          <w:tab w:val="clear" w:pos="782"/>
        </w:tabs>
        <w:spacing w:before="0" w:after="0"/>
        <w:ind w:left="284" w:hanging="284"/>
        <w:outlineLvl w:val="9"/>
      </w:pPr>
      <w:r w:rsidRPr="00872D33">
        <w:t>a)</w:t>
      </w:r>
      <w:r w:rsidR="00872D33" w:rsidRPr="00872D33">
        <w:tab/>
      </w:r>
      <w:r w:rsidRPr="002021A3">
        <w:rPr>
          <w:color w:val="000000" w:themeColor="text1"/>
          <w:szCs w:val="24"/>
        </w:rPr>
        <w:t>určena</w:t>
      </w:r>
      <w:r w:rsidRPr="00872D33">
        <w:t xml:space="preserve"> k následnému čerpání nebo zúčtování, které zakládají rozhodný příjem, nebo </w:t>
      </w:r>
    </w:p>
    <w:p w14:paraId="0B9436F2" w14:textId="553C18F5" w:rsidR="009503DB" w:rsidRPr="00872D33" w:rsidRDefault="009503DB" w:rsidP="003740B2">
      <w:pPr>
        <w:pStyle w:val="Textodstavce"/>
        <w:tabs>
          <w:tab w:val="clear" w:pos="782"/>
        </w:tabs>
        <w:spacing w:before="0" w:after="0"/>
        <w:ind w:left="284" w:hanging="284"/>
        <w:outlineLvl w:val="9"/>
      </w:pPr>
      <w:r w:rsidRPr="00872D33">
        <w:t>b)</w:t>
      </w:r>
      <w:r w:rsidR="00872D33" w:rsidRPr="00872D33">
        <w:tab/>
      </w:r>
      <w:r w:rsidRPr="002021A3">
        <w:rPr>
          <w:color w:val="000000" w:themeColor="text1"/>
          <w:szCs w:val="24"/>
        </w:rPr>
        <w:t>následným</w:t>
      </w:r>
      <w:r w:rsidRPr="00872D33">
        <w:t xml:space="preserve"> čerpáním nebo zúčtováním té platby, která zakládá rozhodný příjem. </w:t>
      </w:r>
    </w:p>
    <w:p w14:paraId="612B281F" w14:textId="77777777" w:rsidR="009503DB" w:rsidRPr="00872D33" w:rsidRDefault="009503DB" w:rsidP="003740B2">
      <w:pPr>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6</w:t>
      </w:r>
    </w:p>
    <w:p w14:paraId="4FAF2512" w14:textId="77777777" w:rsidR="009503DB" w:rsidRPr="00F378F4" w:rsidRDefault="009503DB" w:rsidP="003740B2">
      <w:pPr>
        <w:pStyle w:val="Nadpisparagrafu"/>
        <w:keepNext w:val="0"/>
        <w:keepLines w:val="0"/>
        <w:outlineLvl w:val="9"/>
        <w:rPr>
          <w:szCs w:val="24"/>
        </w:rPr>
      </w:pPr>
      <w:r w:rsidRPr="00F378F4">
        <w:rPr>
          <w:szCs w:val="24"/>
        </w:rPr>
        <w:t xml:space="preserve">Formální náležitosti pro evidovanou tržbu </w:t>
      </w:r>
    </w:p>
    <w:p w14:paraId="0D2E0E64"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(1) Formální náležitosti pro evidovanou tržbu splňuje kontaktní platba poplatníkovi, která je </w:t>
      </w:r>
      <w:r w:rsidRPr="00872D33">
        <w:rPr>
          <w:rFonts w:ascii="Times New Roman" w:hAnsi="Times New Roman" w:cs="Times New Roman"/>
          <w:sz w:val="24"/>
          <w:szCs w:val="24"/>
        </w:rPr>
        <w:t>uskutečněna</w:t>
      </w:r>
      <w:r w:rsidRPr="000C466A">
        <w:rPr>
          <w:rFonts w:ascii="Times New Roman" w:hAnsi="Times New Roman" w:cs="Times New Roman"/>
          <w:color w:val="000000" w:themeColor="text1"/>
          <w:sz w:val="24"/>
          <w:szCs w:val="24"/>
        </w:rPr>
        <w:t xml:space="preserve"> </w:t>
      </w:r>
    </w:p>
    <w:p w14:paraId="3AEAC68E" w14:textId="63C3525D"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lastRenderedPageBreak/>
        <w:t>a)</w:t>
      </w:r>
      <w:r w:rsidR="00872D33" w:rsidRPr="002021A3">
        <w:rPr>
          <w:color w:val="000000" w:themeColor="text1"/>
          <w:szCs w:val="24"/>
        </w:rPr>
        <w:tab/>
      </w:r>
      <w:r w:rsidRPr="002021A3">
        <w:rPr>
          <w:color w:val="000000" w:themeColor="text1"/>
          <w:szCs w:val="24"/>
        </w:rPr>
        <w:t>v hotovosti,</w:t>
      </w:r>
    </w:p>
    <w:p w14:paraId="5BD00037" w14:textId="26FC6BDF"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872D33" w:rsidRPr="002021A3">
        <w:rPr>
          <w:color w:val="000000" w:themeColor="text1"/>
          <w:szCs w:val="24"/>
        </w:rPr>
        <w:tab/>
      </w:r>
      <w:r w:rsidRPr="002021A3">
        <w:rPr>
          <w:color w:val="000000" w:themeColor="text1"/>
          <w:szCs w:val="24"/>
        </w:rPr>
        <w:t>bezhotovostním převodem peněžních prostředků,</w:t>
      </w:r>
    </w:p>
    <w:p w14:paraId="55A51486" w14:textId="23466AC3"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872D33" w:rsidRPr="002021A3">
        <w:rPr>
          <w:color w:val="000000" w:themeColor="text1"/>
          <w:szCs w:val="24"/>
        </w:rPr>
        <w:tab/>
      </w:r>
      <w:r w:rsidRPr="002021A3">
        <w:rPr>
          <w:color w:val="000000" w:themeColor="text1"/>
          <w:szCs w:val="24"/>
        </w:rPr>
        <w:t>prostřednictvím virtuálního aktiva podle zákona upravujícího opatření proti legalizaci výnosů z trestné činnosti,</w:t>
      </w:r>
    </w:p>
    <w:p w14:paraId="39112AA7" w14:textId="76E9CAF7"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872D33" w:rsidRPr="002021A3">
        <w:rPr>
          <w:color w:val="000000" w:themeColor="text1"/>
          <w:szCs w:val="24"/>
        </w:rPr>
        <w:tab/>
      </w:r>
      <w:r w:rsidRPr="002021A3">
        <w:rPr>
          <w:color w:val="000000" w:themeColor="text1"/>
          <w:szCs w:val="24"/>
        </w:rPr>
        <w:t>šekem, směnkou nebo cestovním šekem,</w:t>
      </w:r>
    </w:p>
    <w:p w14:paraId="629E1791" w14:textId="15CFFB8A"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e)</w:t>
      </w:r>
      <w:r w:rsidR="00872D33" w:rsidRPr="002021A3">
        <w:rPr>
          <w:color w:val="000000" w:themeColor="text1"/>
          <w:szCs w:val="24"/>
        </w:rPr>
        <w:tab/>
      </w:r>
      <w:r w:rsidRPr="002021A3">
        <w:rPr>
          <w:color w:val="000000" w:themeColor="text1"/>
          <w:szCs w:val="24"/>
        </w:rPr>
        <w:t xml:space="preserve">prostřednictvím prostředků, které jsou určeny pouze k zaplacení </w:t>
      </w:r>
    </w:p>
    <w:p w14:paraId="65FAF9C7" w14:textId="5BB8BFAF" w:rsidR="009503DB" w:rsidRPr="000C466A" w:rsidRDefault="009503DB" w:rsidP="003740B2">
      <w:pPr>
        <w:pStyle w:val="Textbodu"/>
        <w:ind w:left="850" w:hanging="425"/>
        <w:outlineLvl w:val="9"/>
        <w:rPr>
          <w:color w:val="000000" w:themeColor="text1"/>
          <w:szCs w:val="24"/>
        </w:rPr>
      </w:pPr>
      <w:r w:rsidRPr="000C466A">
        <w:rPr>
          <w:color w:val="000000" w:themeColor="text1"/>
          <w:szCs w:val="24"/>
        </w:rPr>
        <w:t>1.</w:t>
      </w:r>
      <w:r w:rsidR="00872D33">
        <w:rPr>
          <w:color w:val="000000" w:themeColor="text1"/>
          <w:szCs w:val="24"/>
        </w:rPr>
        <w:tab/>
      </w:r>
      <w:r w:rsidRPr="00872D33">
        <w:t>zboží</w:t>
      </w:r>
      <w:r w:rsidRPr="000C466A">
        <w:rPr>
          <w:color w:val="000000" w:themeColor="text1"/>
          <w:szCs w:val="24"/>
        </w:rPr>
        <w:t xml:space="preserve"> nebo služeb v prostorách využívaných vydavatelem prostředku, </w:t>
      </w:r>
    </w:p>
    <w:p w14:paraId="684D3AE8" w14:textId="2F489125" w:rsidR="009503DB" w:rsidRPr="000C466A" w:rsidRDefault="009503DB" w:rsidP="003740B2">
      <w:pPr>
        <w:pStyle w:val="Textbodu"/>
        <w:ind w:left="850" w:hanging="425"/>
        <w:outlineLvl w:val="9"/>
        <w:rPr>
          <w:color w:val="000000" w:themeColor="text1"/>
          <w:szCs w:val="24"/>
        </w:rPr>
      </w:pPr>
      <w:r w:rsidRPr="000C466A">
        <w:rPr>
          <w:color w:val="000000" w:themeColor="text1"/>
          <w:szCs w:val="24"/>
        </w:rPr>
        <w:t>2.</w:t>
      </w:r>
      <w:r w:rsidR="00872D33">
        <w:rPr>
          <w:color w:val="000000" w:themeColor="text1"/>
          <w:szCs w:val="24"/>
        </w:rPr>
        <w:tab/>
      </w:r>
      <w:r w:rsidRPr="00872D33">
        <w:t>zboží</w:t>
      </w:r>
      <w:r w:rsidRPr="000C466A">
        <w:rPr>
          <w:color w:val="000000" w:themeColor="text1"/>
          <w:szCs w:val="24"/>
        </w:rPr>
        <w:t xml:space="preserve"> nebo služeb úzce vymezenému okruhu dodavatelů nebo </w:t>
      </w:r>
    </w:p>
    <w:p w14:paraId="75D9BA88" w14:textId="0E88DD4C" w:rsidR="009503DB" w:rsidRPr="000C466A" w:rsidRDefault="009503DB" w:rsidP="003740B2">
      <w:pPr>
        <w:pStyle w:val="Textbodu"/>
        <w:ind w:left="850" w:hanging="425"/>
        <w:outlineLvl w:val="9"/>
        <w:rPr>
          <w:color w:val="000000" w:themeColor="text1"/>
          <w:szCs w:val="24"/>
        </w:rPr>
      </w:pPr>
      <w:r w:rsidRPr="000C466A">
        <w:rPr>
          <w:color w:val="000000" w:themeColor="text1"/>
          <w:szCs w:val="24"/>
        </w:rPr>
        <w:t>3.</w:t>
      </w:r>
      <w:r w:rsidR="00872D33">
        <w:rPr>
          <w:color w:val="000000" w:themeColor="text1"/>
          <w:szCs w:val="24"/>
        </w:rPr>
        <w:tab/>
      </w:r>
      <w:r w:rsidRPr="00872D33">
        <w:t>úzce</w:t>
      </w:r>
      <w:r w:rsidRPr="000C466A">
        <w:rPr>
          <w:color w:val="000000" w:themeColor="text1"/>
          <w:szCs w:val="24"/>
        </w:rPr>
        <w:t xml:space="preserve"> vymezeného okruhu zboží nebo služeb, nebo</w:t>
      </w:r>
    </w:p>
    <w:p w14:paraId="3CD5F4F5" w14:textId="5D438463" w:rsidR="009503DB" w:rsidRPr="000C466A" w:rsidRDefault="009503DB" w:rsidP="003740B2">
      <w:pPr>
        <w:pStyle w:val="Textodstavce"/>
        <w:tabs>
          <w:tab w:val="clear" w:pos="782"/>
        </w:tabs>
        <w:spacing w:before="0" w:after="0"/>
        <w:ind w:left="284" w:hanging="284"/>
        <w:outlineLvl w:val="9"/>
        <w:rPr>
          <w:color w:val="000000" w:themeColor="text1"/>
          <w:szCs w:val="24"/>
        </w:rPr>
      </w:pPr>
      <w:r w:rsidRPr="000C466A">
        <w:rPr>
          <w:color w:val="000000" w:themeColor="text1"/>
          <w:szCs w:val="24"/>
        </w:rPr>
        <w:t>f)</w:t>
      </w:r>
      <w:r w:rsidR="00872D33">
        <w:rPr>
          <w:color w:val="000000" w:themeColor="text1"/>
          <w:szCs w:val="24"/>
        </w:rPr>
        <w:tab/>
      </w:r>
      <w:r w:rsidRPr="000C466A">
        <w:rPr>
          <w:color w:val="000000" w:themeColor="text1"/>
          <w:szCs w:val="24"/>
        </w:rPr>
        <w:t>v </w:t>
      </w:r>
      <w:r w:rsidRPr="002021A3">
        <w:rPr>
          <w:color w:val="000000" w:themeColor="text1"/>
          <w:szCs w:val="24"/>
        </w:rPr>
        <w:t>jiných</w:t>
      </w:r>
      <w:r w:rsidRPr="000C466A">
        <w:rPr>
          <w:color w:val="000000" w:themeColor="text1"/>
          <w:szCs w:val="24"/>
        </w:rPr>
        <w:t xml:space="preserve"> formách, které mají charakter obdobný formám podle písmen a) až e).</w:t>
      </w:r>
    </w:p>
    <w:p w14:paraId="77233716"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(2) Formální náležitosti pro evidovanou tržbu splňuje také platba poplatníkovi, která je uskutečněna započtením kauce nebo obdobné jistoty složené kontaktní platbou.</w:t>
      </w:r>
    </w:p>
    <w:p w14:paraId="40854AD3" w14:textId="77777777" w:rsidR="009503DB" w:rsidRPr="00752DC6" w:rsidRDefault="009503DB" w:rsidP="003740B2">
      <w:pPr>
        <w:spacing w:before="240" w:after="0" w:line="240" w:lineRule="auto"/>
        <w:jc w:val="center"/>
        <w:outlineLvl w:val="3"/>
        <w:rPr>
          <w:rFonts w:ascii="Times New Roman" w:eastAsia="Times New Roman" w:hAnsi="Times New Roman" w:cs="Times New Roman"/>
          <w:sz w:val="24"/>
          <w:szCs w:val="24"/>
        </w:rPr>
      </w:pPr>
      <w:r w:rsidRPr="00752DC6">
        <w:rPr>
          <w:rFonts w:ascii="Times New Roman" w:eastAsia="Times New Roman" w:hAnsi="Times New Roman" w:cs="Times New Roman"/>
          <w:sz w:val="24"/>
          <w:szCs w:val="24"/>
        </w:rPr>
        <w:t>§ 7</w:t>
      </w:r>
    </w:p>
    <w:p w14:paraId="549451B9" w14:textId="77777777" w:rsidR="009503DB" w:rsidRPr="000C466A" w:rsidRDefault="009503DB" w:rsidP="003740B2">
      <w:pPr>
        <w:pStyle w:val="Nadpisparagrafu"/>
        <w:keepNext w:val="0"/>
        <w:keepLines w:val="0"/>
        <w:outlineLvl w:val="9"/>
        <w:rPr>
          <w:color w:val="000000" w:themeColor="text1"/>
          <w:szCs w:val="24"/>
        </w:rPr>
      </w:pPr>
      <w:r w:rsidRPr="000C466A">
        <w:rPr>
          <w:color w:val="000000" w:themeColor="text1"/>
          <w:szCs w:val="24"/>
        </w:rPr>
        <w:t>Kontaktní platba</w:t>
      </w:r>
    </w:p>
    <w:p w14:paraId="59101493" w14:textId="77777777"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(1) Kontaktní platbou se pro účely tohoto zákona rozumí platba, </w:t>
      </w:r>
    </w:p>
    <w:p w14:paraId="58F23A98" w14:textId="5C4CB601"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752DC6" w:rsidRPr="002021A3">
        <w:rPr>
          <w:color w:val="000000" w:themeColor="text1"/>
          <w:szCs w:val="24"/>
        </w:rPr>
        <w:tab/>
      </w:r>
      <w:r w:rsidRPr="002021A3">
        <w:rPr>
          <w:color w:val="000000" w:themeColor="text1"/>
          <w:szCs w:val="24"/>
        </w:rPr>
        <w:t xml:space="preserve">která je uskutečněna v rámci osobního kontaktu s poplatníkem nebo </w:t>
      </w:r>
    </w:p>
    <w:p w14:paraId="5FBEC856" w14:textId="4263772F" w:rsidR="009503DB" w:rsidRPr="00752DC6" w:rsidRDefault="009503DB" w:rsidP="003740B2">
      <w:pPr>
        <w:pStyle w:val="Textodstavce"/>
        <w:tabs>
          <w:tab w:val="clear" w:pos="782"/>
        </w:tabs>
        <w:spacing w:before="0" w:after="0"/>
        <w:ind w:left="284" w:hanging="284"/>
        <w:outlineLvl w:val="9"/>
      </w:pPr>
      <w:r w:rsidRPr="002021A3">
        <w:rPr>
          <w:color w:val="000000" w:themeColor="text1"/>
          <w:szCs w:val="24"/>
        </w:rPr>
        <w:t>b)</w:t>
      </w:r>
      <w:r w:rsidR="00752DC6" w:rsidRPr="002021A3">
        <w:rPr>
          <w:color w:val="000000" w:themeColor="text1"/>
          <w:szCs w:val="24"/>
        </w:rPr>
        <w:tab/>
      </w:r>
      <w:r w:rsidRPr="002021A3">
        <w:rPr>
          <w:color w:val="000000" w:themeColor="text1"/>
          <w:szCs w:val="24"/>
        </w:rPr>
        <w:t>ke které dochází v provozovně poplatníka v souvislosti s objednáním nebo přijetím zboží</w:t>
      </w:r>
      <w:r w:rsidRPr="00752DC6">
        <w:t xml:space="preserve"> nebo služeb.</w:t>
      </w:r>
    </w:p>
    <w:p w14:paraId="35187365" w14:textId="7DBCE176" w:rsidR="009503DB" w:rsidRPr="000C466A"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(2) Kontaktní platbou se pro účely tohoto zákona rozumí také </w:t>
      </w:r>
      <w:r w:rsidRPr="00AF01F5">
        <w:rPr>
          <w:rFonts w:ascii="Times New Roman" w:hAnsi="Times New Roman" w:cs="Times New Roman"/>
          <w:color w:val="000000" w:themeColor="text1"/>
          <w:sz w:val="24"/>
          <w:szCs w:val="24"/>
        </w:rPr>
        <w:t>platba, která je uskutečněna v hotovosti nebo jinou formou p</w:t>
      </w:r>
      <w:r w:rsidRPr="00136F22">
        <w:rPr>
          <w:rFonts w:ascii="Times New Roman" w:hAnsi="Times New Roman" w:cs="Times New Roman"/>
          <w:color w:val="000000" w:themeColor="text1"/>
          <w:sz w:val="24"/>
          <w:szCs w:val="24"/>
        </w:rPr>
        <w:t>odle § 6</w:t>
      </w:r>
      <w:r w:rsidRPr="00033E65">
        <w:rPr>
          <w:rFonts w:ascii="Times New Roman" w:hAnsi="Times New Roman" w:cs="Times New Roman"/>
          <w:color w:val="000000" w:themeColor="text1"/>
          <w:sz w:val="24"/>
          <w:szCs w:val="24"/>
        </w:rPr>
        <w:t xml:space="preserve">, která má hmotnou </w:t>
      </w:r>
      <w:r w:rsidR="009B1AC2" w:rsidRPr="00033E65">
        <w:rPr>
          <w:rFonts w:ascii="Times New Roman" w:hAnsi="Times New Roman" w:cs="Times New Roman"/>
          <w:color w:val="000000" w:themeColor="text1"/>
          <w:sz w:val="24"/>
          <w:szCs w:val="24"/>
        </w:rPr>
        <w:t>po</w:t>
      </w:r>
      <w:r w:rsidR="009B1AC2">
        <w:rPr>
          <w:rFonts w:ascii="Times New Roman" w:hAnsi="Times New Roman" w:cs="Times New Roman"/>
          <w:color w:val="000000" w:themeColor="text1"/>
          <w:sz w:val="24"/>
          <w:szCs w:val="24"/>
        </w:rPr>
        <w:t>d</w:t>
      </w:r>
      <w:r w:rsidR="00B644FD">
        <w:rPr>
          <w:rFonts w:ascii="Times New Roman" w:hAnsi="Times New Roman" w:cs="Times New Roman"/>
          <w:color w:val="000000" w:themeColor="text1"/>
          <w:sz w:val="24"/>
          <w:szCs w:val="24"/>
        </w:rPr>
        <w:t>s</w:t>
      </w:r>
      <w:r w:rsidR="009B1AC2">
        <w:rPr>
          <w:rFonts w:ascii="Times New Roman" w:hAnsi="Times New Roman" w:cs="Times New Roman"/>
          <w:color w:val="000000" w:themeColor="text1"/>
          <w:sz w:val="24"/>
          <w:szCs w:val="24"/>
        </w:rPr>
        <w:t>tatu</w:t>
      </w:r>
      <w:r w:rsidRPr="000C466A">
        <w:rPr>
          <w:rFonts w:ascii="Times New Roman" w:hAnsi="Times New Roman" w:cs="Times New Roman"/>
          <w:color w:val="000000" w:themeColor="text1"/>
          <w:sz w:val="24"/>
          <w:szCs w:val="24"/>
        </w:rPr>
        <w:t xml:space="preserve">, a není platbou podle odstavce 1. To neplatí, je-li tato platba zprostředkována </w:t>
      </w:r>
      <w:r w:rsidR="00942DA8" w:rsidRPr="00EC27B5">
        <w:rPr>
          <w:rFonts w:ascii="Times New Roman" w:hAnsi="Times New Roman" w:cs="Times New Roman"/>
          <w:color w:val="000000" w:themeColor="text1"/>
          <w:sz w:val="24"/>
          <w:szCs w:val="24"/>
        </w:rPr>
        <w:t>jako poštovní služba</w:t>
      </w:r>
      <w:r w:rsidR="00942DA8">
        <w:rPr>
          <w:rFonts w:ascii="Times New Roman" w:hAnsi="Times New Roman" w:cs="Times New Roman"/>
          <w:color w:val="000000" w:themeColor="text1"/>
          <w:sz w:val="24"/>
          <w:szCs w:val="24"/>
        </w:rPr>
        <w:t xml:space="preserve"> </w:t>
      </w:r>
      <w:r w:rsidRPr="000C466A">
        <w:rPr>
          <w:rFonts w:ascii="Times New Roman" w:hAnsi="Times New Roman" w:cs="Times New Roman"/>
          <w:color w:val="000000" w:themeColor="text1"/>
          <w:sz w:val="24"/>
          <w:szCs w:val="24"/>
        </w:rPr>
        <w:t xml:space="preserve">provedením převodu peněžních prostředků na platební účet tohoto poplatníka. </w:t>
      </w:r>
    </w:p>
    <w:p w14:paraId="241FA5F2" w14:textId="77777777" w:rsidR="009503DB" w:rsidRPr="00752DC6" w:rsidRDefault="009503DB" w:rsidP="003740B2">
      <w:pPr>
        <w:spacing w:before="240" w:after="0" w:line="240" w:lineRule="auto"/>
        <w:jc w:val="center"/>
        <w:outlineLvl w:val="3"/>
        <w:rPr>
          <w:rFonts w:ascii="Times New Roman" w:eastAsia="Times New Roman" w:hAnsi="Times New Roman" w:cs="Times New Roman"/>
          <w:sz w:val="24"/>
          <w:szCs w:val="24"/>
        </w:rPr>
      </w:pPr>
      <w:r w:rsidRPr="00752DC6">
        <w:rPr>
          <w:rFonts w:ascii="Times New Roman" w:eastAsia="Times New Roman" w:hAnsi="Times New Roman" w:cs="Times New Roman"/>
          <w:sz w:val="24"/>
          <w:szCs w:val="24"/>
        </w:rPr>
        <w:t>§ 8</w:t>
      </w:r>
    </w:p>
    <w:p w14:paraId="6D2E0310" w14:textId="77777777" w:rsidR="009503DB" w:rsidRDefault="009503DB" w:rsidP="003740B2">
      <w:pPr>
        <w:pStyle w:val="Nadpisparagrafu"/>
        <w:keepNext w:val="0"/>
        <w:keepLines w:val="0"/>
        <w:outlineLvl w:val="9"/>
        <w:rPr>
          <w:szCs w:val="24"/>
        </w:rPr>
      </w:pPr>
      <w:r w:rsidRPr="00F378F4">
        <w:rPr>
          <w:szCs w:val="24"/>
        </w:rPr>
        <w:t>Rozhodný příjem</w:t>
      </w:r>
    </w:p>
    <w:p w14:paraId="193867F6" w14:textId="77777777" w:rsidR="009503DB" w:rsidRPr="00752DC6"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752DC6">
        <w:rPr>
          <w:rFonts w:ascii="Times New Roman" w:hAnsi="Times New Roman" w:cs="Times New Roman"/>
          <w:color w:val="000000" w:themeColor="text1"/>
          <w:sz w:val="24"/>
          <w:szCs w:val="24"/>
        </w:rPr>
        <w:t>(1) Rozhodným příjmem se pro účely tohoto zákona rozumí</w:t>
      </w:r>
    </w:p>
    <w:p w14:paraId="23F9189E" w14:textId="6B8F741F" w:rsidR="009503DB" w:rsidRDefault="009503DB" w:rsidP="003740B2">
      <w:pPr>
        <w:pStyle w:val="Textodstavce"/>
        <w:tabs>
          <w:tab w:val="clear" w:pos="782"/>
        </w:tabs>
        <w:spacing w:before="0" w:after="0"/>
        <w:ind w:left="284" w:hanging="284"/>
        <w:outlineLvl w:val="9"/>
        <w:rPr>
          <w:szCs w:val="24"/>
        </w:rPr>
      </w:pPr>
      <w:r w:rsidRPr="002021A3">
        <w:rPr>
          <w:color w:val="000000" w:themeColor="text1"/>
          <w:szCs w:val="24"/>
        </w:rPr>
        <w:t>a)</w:t>
      </w:r>
      <w:r w:rsidR="00752DC6" w:rsidRPr="002021A3">
        <w:rPr>
          <w:color w:val="000000" w:themeColor="text1"/>
          <w:szCs w:val="24"/>
        </w:rPr>
        <w:tab/>
      </w:r>
      <w:r w:rsidRPr="002021A3">
        <w:rPr>
          <w:color w:val="000000" w:themeColor="text1"/>
          <w:szCs w:val="24"/>
        </w:rPr>
        <w:t>u poplatníka daně z příjmů fyzických osob příjem ze samostatné činnosti, která je</w:t>
      </w:r>
      <w:r w:rsidRPr="00F35959">
        <w:rPr>
          <w:szCs w:val="24"/>
        </w:rPr>
        <w:t xml:space="preserve"> </w:t>
      </w:r>
      <w:r w:rsidRPr="00752DC6">
        <w:t>podnikáním</w:t>
      </w:r>
      <w:r w:rsidRPr="00F35959">
        <w:rPr>
          <w:szCs w:val="24"/>
        </w:rPr>
        <w:t>, s</w:t>
      </w:r>
      <w:r>
        <w:rPr>
          <w:szCs w:val="24"/>
        </w:rPr>
        <w:t> </w:t>
      </w:r>
      <w:r w:rsidRPr="00F35959">
        <w:rPr>
          <w:szCs w:val="24"/>
        </w:rPr>
        <w:t>výjimkou příjmu, který</w:t>
      </w:r>
    </w:p>
    <w:p w14:paraId="26322D7B" w14:textId="598ED584"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1.</w:t>
      </w:r>
      <w:r w:rsidR="00752DC6" w:rsidRPr="00752DC6">
        <w:rPr>
          <w:color w:val="000000" w:themeColor="text1"/>
          <w:szCs w:val="24"/>
        </w:rPr>
        <w:tab/>
      </w:r>
      <w:r w:rsidRPr="00752DC6">
        <w:rPr>
          <w:color w:val="000000" w:themeColor="text1"/>
          <w:szCs w:val="24"/>
        </w:rPr>
        <w:t>není předmětem daně z příjmů,</w:t>
      </w:r>
    </w:p>
    <w:p w14:paraId="6E07977B" w14:textId="7DCAB1FC"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2.</w:t>
      </w:r>
      <w:r w:rsidR="00752DC6" w:rsidRPr="00752DC6">
        <w:rPr>
          <w:color w:val="000000" w:themeColor="text1"/>
          <w:szCs w:val="24"/>
        </w:rPr>
        <w:tab/>
      </w:r>
      <w:r w:rsidRPr="00752DC6">
        <w:rPr>
          <w:color w:val="000000" w:themeColor="text1"/>
          <w:szCs w:val="24"/>
        </w:rPr>
        <w:t>je z hlediska obvykle přijímaných tržeb ojedinělý nebo</w:t>
      </w:r>
    </w:p>
    <w:p w14:paraId="344B34AF" w14:textId="0996DBC8"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3.</w:t>
      </w:r>
      <w:r w:rsidR="00752DC6" w:rsidRPr="00752DC6">
        <w:rPr>
          <w:color w:val="000000" w:themeColor="text1"/>
          <w:szCs w:val="24"/>
        </w:rPr>
        <w:tab/>
      </w:r>
      <w:r w:rsidRPr="00752DC6">
        <w:rPr>
          <w:color w:val="000000" w:themeColor="text1"/>
          <w:szCs w:val="24"/>
        </w:rPr>
        <w:t xml:space="preserve">podléhá dani vybírané srážkou podle zvláštní sazby daně, </w:t>
      </w:r>
    </w:p>
    <w:p w14:paraId="4430DFBC" w14:textId="778AE921" w:rsidR="009503DB" w:rsidRPr="00752DC6" w:rsidRDefault="009503DB" w:rsidP="003740B2">
      <w:pPr>
        <w:pStyle w:val="Textodstavce"/>
        <w:tabs>
          <w:tab w:val="clear" w:pos="782"/>
        </w:tabs>
        <w:spacing w:before="0" w:after="0"/>
        <w:ind w:left="284" w:hanging="284"/>
        <w:outlineLvl w:val="9"/>
      </w:pPr>
      <w:r w:rsidRPr="002021A3">
        <w:rPr>
          <w:color w:val="000000" w:themeColor="text1"/>
          <w:szCs w:val="24"/>
        </w:rPr>
        <w:t>b)</w:t>
      </w:r>
      <w:r w:rsidR="00752DC6" w:rsidRPr="002021A3">
        <w:rPr>
          <w:color w:val="000000" w:themeColor="text1"/>
          <w:szCs w:val="24"/>
        </w:rPr>
        <w:tab/>
      </w:r>
      <w:r w:rsidRPr="002021A3">
        <w:rPr>
          <w:color w:val="000000" w:themeColor="text1"/>
          <w:szCs w:val="24"/>
        </w:rPr>
        <w:t>u poplatníka daně z příjmů právnických osob příjem z činnosti, která je podnikáním,</w:t>
      </w:r>
      <w:r w:rsidRPr="00752DC6">
        <w:t xml:space="preserve"> s výjimkou příjmu, který</w:t>
      </w:r>
    </w:p>
    <w:p w14:paraId="2204180C" w14:textId="386D030D"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1.</w:t>
      </w:r>
      <w:r w:rsidR="00752DC6" w:rsidRPr="00752DC6">
        <w:rPr>
          <w:color w:val="000000" w:themeColor="text1"/>
          <w:szCs w:val="24"/>
        </w:rPr>
        <w:tab/>
      </w:r>
      <w:r w:rsidRPr="00752DC6">
        <w:rPr>
          <w:color w:val="000000" w:themeColor="text1"/>
          <w:szCs w:val="24"/>
        </w:rPr>
        <w:t>není předmětem daně z příjmů,</w:t>
      </w:r>
    </w:p>
    <w:p w14:paraId="121B5BA7" w14:textId="255716FB"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2.</w:t>
      </w:r>
      <w:r w:rsidR="00752DC6" w:rsidRPr="00752DC6">
        <w:rPr>
          <w:color w:val="000000" w:themeColor="text1"/>
          <w:szCs w:val="24"/>
        </w:rPr>
        <w:tab/>
      </w:r>
      <w:r w:rsidRPr="00752DC6">
        <w:rPr>
          <w:color w:val="000000" w:themeColor="text1"/>
          <w:szCs w:val="24"/>
        </w:rPr>
        <w:t>je z hlediska obvykle přijímaných tržeb ojedinělý,</w:t>
      </w:r>
    </w:p>
    <w:p w14:paraId="3E97E099" w14:textId="7E4134A7"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3.</w:t>
      </w:r>
      <w:r w:rsidR="00752DC6" w:rsidRPr="00752DC6">
        <w:rPr>
          <w:color w:val="000000" w:themeColor="text1"/>
          <w:szCs w:val="24"/>
        </w:rPr>
        <w:tab/>
      </w:r>
      <w:r w:rsidRPr="00752DC6">
        <w:rPr>
          <w:color w:val="000000" w:themeColor="text1"/>
          <w:szCs w:val="24"/>
        </w:rPr>
        <w:t>podléhá dani vybírané srážkou podle zvláštní sazby daně nebo</w:t>
      </w:r>
    </w:p>
    <w:p w14:paraId="639019A2" w14:textId="2DF3D946" w:rsidR="009503DB" w:rsidRPr="00752DC6" w:rsidRDefault="009503DB" w:rsidP="003740B2">
      <w:pPr>
        <w:pStyle w:val="Textbodu"/>
        <w:ind w:left="850" w:hanging="425"/>
        <w:outlineLvl w:val="9"/>
        <w:rPr>
          <w:color w:val="000000" w:themeColor="text1"/>
          <w:szCs w:val="24"/>
        </w:rPr>
      </w:pPr>
      <w:r w:rsidRPr="00752DC6">
        <w:rPr>
          <w:color w:val="000000" w:themeColor="text1"/>
          <w:szCs w:val="24"/>
        </w:rPr>
        <w:t>4.</w:t>
      </w:r>
      <w:r w:rsidR="00752DC6" w:rsidRPr="00752DC6">
        <w:rPr>
          <w:color w:val="000000" w:themeColor="text1"/>
          <w:szCs w:val="24"/>
        </w:rPr>
        <w:tab/>
      </w:r>
      <w:r w:rsidRPr="00752DC6">
        <w:rPr>
          <w:color w:val="000000" w:themeColor="text1"/>
          <w:szCs w:val="24"/>
        </w:rPr>
        <w:t>podléhá dani ze samostatného základu daně.</w:t>
      </w:r>
    </w:p>
    <w:p w14:paraId="2A3443B4" w14:textId="7B7A33F0" w:rsidR="009503DB" w:rsidRPr="00752DC6"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752DC6">
        <w:rPr>
          <w:rFonts w:ascii="Times New Roman" w:hAnsi="Times New Roman" w:cs="Times New Roman"/>
          <w:color w:val="000000" w:themeColor="text1"/>
          <w:sz w:val="24"/>
          <w:szCs w:val="24"/>
        </w:rPr>
        <w:t xml:space="preserve">(2) Příjmy podle odstavce 1 jsou u poplatníka, který je účetní jednotkou, příjmy podle </w:t>
      </w:r>
      <w:r w:rsidR="006E415B" w:rsidRPr="00752DC6">
        <w:rPr>
          <w:rFonts w:ascii="Times New Roman" w:hAnsi="Times New Roman" w:cs="Times New Roman"/>
          <w:color w:val="000000" w:themeColor="text1"/>
          <w:sz w:val="24"/>
          <w:szCs w:val="24"/>
        </w:rPr>
        <w:t>zákona o daních z příjmů</w:t>
      </w:r>
      <w:r w:rsidRPr="00752DC6">
        <w:rPr>
          <w:rFonts w:ascii="Times New Roman" w:hAnsi="Times New Roman" w:cs="Times New Roman"/>
          <w:color w:val="000000" w:themeColor="text1"/>
          <w:sz w:val="24"/>
          <w:szCs w:val="24"/>
        </w:rPr>
        <w:t>, které by poplatník měl, pokud by nebyl účetní jednotkou.</w:t>
      </w:r>
    </w:p>
    <w:p w14:paraId="321620CA" w14:textId="77777777" w:rsidR="009503DB" w:rsidRPr="00752DC6"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752DC6">
        <w:rPr>
          <w:rFonts w:ascii="Times New Roman" w:hAnsi="Times New Roman" w:cs="Times New Roman"/>
          <w:color w:val="000000" w:themeColor="text1"/>
          <w:sz w:val="24"/>
          <w:szCs w:val="24"/>
        </w:rPr>
        <w:t>(3) Pro účely tohoto zákona je rozhodným příjmem veřejné obchodní společnosti a komanditní společnosti také příjem veřejné obchodní společnosti a komanditní společnosti, který je předmětem daně z příjmů u jejího společníka. Tento příjem není pro účely tohoto zákona příjmem tohoto společníka.</w:t>
      </w:r>
    </w:p>
    <w:p w14:paraId="6A9EBA8C" w14:textId="77777777" w:rsidR="009503DB" w:rsidRPr="00AD392D" w:rsidRDefault="009503DB" w:rsidP="003740B2">
      <w:pPr>
        <w:keepNext/>
        <w:keepLines/>
        <w:spacing w:before="240" w:after="0" w:line="240" w:lineRule="auto"/>
        <w:jc w:val="center"/>
        <w:outlineLvl w:val="3"/>
        <w:rPr>
          <w:rFonts w:ascii="Times New Roman" w:eastAsia="Times New Roman" w:hAnsi="Times New Roman" w:cs="Times New Roman"/>
          <w:sz w:val="24"/>
          <w:szCs w:val="24"/>
        </w:rPr>
      </w:pPr>
      <w:r w:rsidRPr="00AD392D">
        <w:rPr>
          <w:rFonts w:ascii="Times New Roman" w:eastAsia="Times New Roman" w:hAnsi="Times New Roman" w:cs="Times New Roman"/>
          <w:sz w:val="24"/>
          <w:szCs w:val="24"/>
        </w:rPr>
        <w:lastRenderedPageBreak/>
        <w:t>§ 9</w:t>
      </w:r>
    </w:p>
    <w:p w14:paraId="666783C5" w14:textId="77777777" w:rsidR="009503DB" w:rsidRDefault="009503DB" w:rsidP="003740B2">
      <w:pPr>
        <w:pStyle w:val="Nadpisparagrafu"/>
        <w:outlineLvl w:val="9"/>
        <w:rPr>
          <w:szCs w:val="24"/>
        </w:rPr>
      </w:pPr>
      <w:r w:rsidRPr="00F378F4">
        <w:rPr>
          <w:szCs w:val="24"/>
        </w:rPr>
        <w:t>Storno a</w:t>
      </w:r>
      <w:r>
        <w:rPr>
          <w:szCs w:val="24"/>
        </w:rPr>
        <w:t> </w:t>
      </w:r>
      <w:r w:rsidRPr="00F378F4">
        <w:rPr>
          <w:szCs w:val="24"/>
        </w:rPr>
        <w:t>opravy</w:t>
      </w:r>
    </w:p>
    <w:p w14:paraId="2C370086" w14:textId="67D977BA" w:rsidR="009503DB" w:rsidRDefault="009503DB" w:rsidP="003740B2">
      <w:pPr>
        <w:keepNext/>
        <w:keepLines/>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 xml:space="preserve">Vrací-li se evidovaná tržba </w:t>
      </w:r>
      <w:r w:rsidR="008158A6" w:rsidRPr="008158A6">
        <w:rPr>
          <w:rFonts w:ascii="Times New Roman" w:hAnsi="Times New Roman" w:cs="Times New Roman"/>
          <w:sz w:val="24"/>
          <w:szCs w:val="24"/>
        </w:rPr>
        <w:t xml:space="preserve">nebo její část </w:t>
      </w:r>
      <w:r w:rsidRPr="00171C19">
        <w:rPr>
          <w:rFonts w:ascii="Times New Roman" w:hAnsi="Times New Roman" w:cs="Times New Roman"/>
          <w:sz w:val="24"/>
          <w:szCs w:val="24"/>
        </w:rPr>
        <w:t>nebo provádí-li se její opravy, použijí se ustanovení týkající se evidence tržeb obdobně s</w:t>
      </w:r>
      <w:r>
        <w:rPr>
          <w:rFonts w:ascii="Times New Roman" w:hAnsi="Times New Roman" w:cs="Times New Roman"/>
          <w:sz w:val="24"/>
          <w:szCs w:val="24"/>
        </w:rPr>
        <w:t> </w:t>
      </w:r>
      <w:r w:rsidRPr="00171C19">
        <w:rPr>
          <w:rFonts w:ascii="Times New Roman" w:hAnsi="Times New Roman" w:cs="Times New Roman"/>
          <w:sz w:val="24"/>
          <w:szCs w:val="24"/>
        </w:rPr>
        <w:t>tím rozdílem, že je tato tržba evidována jako záporná.</w:t>
      </w:r>
    </w:p>
    <w:p w14:paraId="61C0AC8E" w14:textId="77777777" w:rsidR="009503DB" w:rsidRPr="00AD392D" w:rsidRDefault="009503DB" w:rsidP="003740B2">
      <w:pPr>
        <w:spacing w:before="240" w:after="0" w:line="240" w:lineRule="auto"/>
        <w:jc w:val="center"/>
        <w:outlineLvl w:val="3"/>
        <w:rPr>
          <w:rFonts w:ascii="Times New Roman" w:eastAsia="Times New Roman" w:hAnsi="Times New Roman" w:cs="Times New Roman"/>
          <w:sz w:val="24"/>
          <w:szCs w:val="24"/>
        </w:rPr>
      </w:pPr>
      <w:r w:rsidRPr="00AD392D">
        <w:rPr>
          <w:rFonts w:ascii="Times New Roman" w:eastAsia="Times New Roman" w:hAnsi="Times New Roman" w:cs="Times New Roman"/>
          <w:sz w:val="24"/>
          <w:szCs w:val="24"/>
        </w:rPr>
        <w:t>§ 10</w:t>
      </w:r>
    </w:p>
    <w:p w14:paraId="37A8AA9D" w14:textId="77777777" w:rsidR="009503DB" w:rsidRDefault="009503DB" w:rsidP="003740B2">
      <w:pPr>
        <w:pStyle w:val="Nadpisparagrafu"/>
        <w:keepNext w:val="0"/>
        <w:keepLines w:val="0"/>
        <w:outlineLvl w:val="9"/>
        <w:rPr>
          <w:szCs w:val="24"/>
        </w:rPr>
      </w:pPr>
      <w:r w:rsidRPr="00F378F4">
        <w:rPr>
          <w:szCs w:val="24"/>
        </w:rPr>
        <w:t>Nepřímé zastoupení</w:t>
      </w:r>
    </w:p>
    <w:p w14:paraId="5CA61982" w14:textId="77777777" w:rsidR="009503DB"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(1) Jedná-li poplatník svým jménem na účet jiného poplatníka, je povinen evidovat tržbu ten, kdo jedná svým jménem na účet jiného.</w:t>
      </w:r>
    </w:p>
    <w:p w14:paraId="6B2D6D36" w14:textId="77777777" w:rsidR="009503DB"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w:t>
      </w:r>
      <w:r w:rsidRPr="001A1039">
        <w:rPr>
          <w:rFonts w:ascii="Times New Roman" w:hAnsi="Times New Roman" w:cs="Times New Roman"/>
          <w:sz w:val="24"/>
          <w:szCs w:val="24"/>
        </w:rPr>
        <w:t>2</w:t>
      </w:r>
      <w:r w:rsidRPr="00171C19">
        <w:rPr>
          <w:rFonts w:ascii="Times New Roman" w:hAnsi="Times New Roman" w:cs="Times New Roman"/>
          <w:sz w:val="24"/>
          <w:szCs w:val="24"/>
        </w:rPr>
        <w:t>) Evidovanou tržbou poplatníka, na jehož účet bylo jednáno, je také platba plynoucí mu následně od poplatníka, který jednal svým jménem na jeho účet, pokud splňuje formální náležitosti pro evidovanou tržbu a</w:t>
      </w:r>
      <w:r>
        <w:rPr>
          <w:rFonts w:ascii="Times New Roman" w:hAnsi="Times New Roman" w:cs="Times New Roman"/>
          <w:sz w:val="24"/>
          <w:szCs w:val="24"/>
        </w:rPr>
        <w:t> </w:t>
      </w:r>
      <w:r w:rsidRPr="00171C19">
        <w:rPr>
          <w:rFonts w:ascii="Times New Roman" w:hAnsi="Times New Roman" w:cs="Times New Roman"/>
          <w:sz w:val="24"/>
          <w:szCs w:val="24"/>
        </w:rPr>
        <w:t>v</w:t>
      </w:r>
      <w:r>
        <w:rPr>
          <w:rFonts w:ascii="Times New Roman" w:hAnsi="Times New Roman" w:cs="Times New Roman"/>
          <w:sz w:val="24"/>
          <w:szCs w:val="24"/>
        </w:rPr>
        <w:t> </w:t>
      </w:r>
      <w:r w:rsidRPr="00171C19">
        <w:rPr>
          <w:rFonts w:ascii="Times New Roman" w:hAnsi="Times New Roman" w:cs="Times New Roman"/>
          <w:sz w:val="24"/>
          <w:szCs w:val="24"/>
        </w:rPr>
        <w:t>okamžiku přijetí poplatníkem, který jednal svým jménem na jeho účet, založila rozhodný příjem.</w:t>
      </w:r>
    </w:p>
    <w:p w14:paraId="61ACBA64" w14:textId="77777777" w:rsidR="009503DB" w:rsidRPr="00AD392D" w:rsidRDefault="009503DB" w:rsidP="003740B2">
      <w:pPr>
        <w:spacing w:before="240" w:after="0" w:line="240" w:lineRule="auto"/>
        <w:jc w:val="center"/>
        <w:outlineLvl w:val="3"/>
        <w:rPr>
          <w:rFonts w:ascii="Times New Roman" w:eastAsia="Times New Roman" w:hAnsi="Times New Roman" w:cs="Times New Roman"/>
          <w:sz w:val="24"/>
          <w:szCs w:val="24"/>
        </w:rPr>
      </w:pPr>
      <w:r w:rsidRPr="00AD392D">
        <w:rPr>
          <w:rFonts w:ascii="Times New Roman" w:eastAsia="Times New Roman" w:hAnsi="Times New Roman" w:cs="Times New Roman"/>
          <w:sz w:val="24"/>
          <w:szCs w:val="24"/>
        </w:rPr>
        <w:t>§ 11</w:t>
      </w:r>
    </w:p>
    <w:p w14:paraId="3A777E92" w14:textId="77777777" w:rsidR="009503DB" w:rsidRDefault="009503DB" w:rsidP="003740B2">
      <w:pPr>
        <w:pStyle w:val="Nadpisparagrafu"/>
        <w:keepNext w:val="0"/>
        <w:keepLines w:val="0"/>
        <w:outlineLvl w:val="9"/>
        <w:rPr>
          <w:szCs w:val="24"/>
        </w:rPr>
      </w:pPr>
      <w:r w:rsidRPr="00F378F4">
        <w:rPr>
          <w:szCs w:val="24"/>
        </w:rPr>
        <w:t>Pověření k</w:t>
      </w:r>
      <w:r>
        <w:rPr>
          <w:szCs w:val="24"/>
        </w:rPr>
        <w:t> </w:t>
      </w:r>
      <w:r w:rsidRPr="00F378F4">
        <w:rPr>
          <w:szCs w:val="24"/>
        </w:rPr>
        <w:t>evidování tržeb</w:t>
      </w:r>
    </w:p>
    <w:p w14:paraId="153F84A1" w14:textId="77777777"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(1) Poplatník, kterému tržba plyne, může pověřit jiného poplatníka, aby za něj tuto tržbu evidoval.</w:t>
      </w:r>
    </w:p>
    <w:p w14:paraId="40CFC2F2" w14:textId="77777777"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(2) Plyne-li jedna evidovaná tržba více poplatníkům, mohou tito poplatníci pověřit jednoho z nich, aby za ně tuto tržbu evidoval.</w:t>
      </w:r>
    </w:p>
    <w:p w14:paraId="7D768910" w14:textId="258FB287"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(3) Pověřený poplatník</w:t>
      </w:r>
      <w:r w:rsidR="00812BA0">
        <w:rPr>
          <w:rFonts w:ascii="Times New Roman" w:hAnsi="Times New Roman" w:cs="Times New Roman"/>
          <w:color w:val="000000" w:themeColor="text1"/>
          <w:sz w:val="24"/>
          <w:szCs w:val="24"/>
        </w:rPr>
        <w:t xml:space="preserve"> v rozsahu uděleného pověření</w:t>
      </w:r>
      <w:r w:rsidRPr="008B31F2">
        <w:rPr>
          <w:rFonts w:ascii="Times New Roman" w:hAnsi="Times New Roman" w:cs="Times New Roman"/>
          <w:color w:val="000000" w:themeColor="text1"/>
          <w:sz w:val="24"/>
          <w:szCs w:val="24"/>
        </w:rPr>
        <w:t xml:space="preserve"> </w:t>
      </w:r>
    </w:p>
    <w:p w14:paraId="47753222" w14:textId="365E964C" w:rsidR="009503DB" w:rsidRPr="00AD392D" w:rsidRDefault="009503DB" w:rsidP="003740B2">
      <w:pPr>
        <w:pStyle w:val="Textodstavce"/>
        <w:tabs>
          <w:tab w:val="clear" w:pos="782"/>
        </w:tabs>
        <w:spacing w:before="0" w:after="0"/>
        <w:ind w:left="284" w:hanging="284"/>
        <w:outlineLvl w:val="9"/>
      </w:pPr>
      <w:r w:rsidRPr="00AD392D">
        <w:t>a)</w:t>
      </w:r>
      <w:r w:rsidR="00AD392D">
        <w:tab/>
      </w:r>
      <w:r w:rsidRPr="002021A3">
        <w:rPr>
          <w:color w:val="000000" w:themeColor="text1"/>
          <w:szCs w:val="24"/>
        </w:rPr>
        <w:t>má</w:t>
      </w:r>
      <w:r w:rsidRPr="00AD392D">
        <w:t xml:space="preserve"> povinnost evidovat tržbu pověřujícího poplatníka a odpovídá za porušení této povinnosti</w:t>
      </w:r>
      <w:r w:rsidR="003F0A62">
        <w:t>,</w:t>
      </w:r>
      <w:r w:rsidRPr="00AD392D">
        <w:t xml:space="preserve"> </w:t>
      </w:r>
    </w:p>
    <w:p w14:paraId="7AC2A3C3" w14:textId="7B3B399A" w:rsidR="00A37F60" w:rsidRPr="006024B1" w:rsidRDefault="009503DB" w:rsidP="003740B2">
      <w:pPr>
        <w:pStyle w:val="Textodstavce"/>
        <w:tabs>
          <w:tab w:val="clear" w:pos="782"/>
        </w:tabs>
        <w:spacing w:before="0" w:after="0"/>
        <w:ind w:left="284" w:hanging="284"/>
        <w:outlineLvl w:val="9"/>
      </w:pPr>
      <w:r w:rsidRPr="00AD392D">
        <w:t>b)</w:t>
      </w:r>
      <w:r w:rsidR="00AD392D">
        <w:tab/>
      </w:r>
      <w:r w:rsidRPr="00AD392D">
        <w:t>plní i ostatní povinnosti pověřujícího poplatníka podle tohoto zákona a odpovídá za jejich porušení</w:t>
      </w:r>
      <w:r w:rsidR="006024B1">
        <w:rPr>
          <w:color w:val="000000" w:themeColor="text1"/>
          <w:szCs w:val="24"/>
        </w:rPr>
        <w:t>.</w:t>
      </w:r>
    </w:p>
    <w:p w14:paraId="09B8525F" w14:textId="2A1DBAC3"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 xml:space="preserve">(4) Pověřující poplatník neodpovídá za porušení povinnosti, kterou má plnit </w:t>
      </w:r>
      <w:r w:rsidR="000340BA">
        <w:rPr>
          <w:rFonts w:ascii="Times New Roman" w:hAnsi="Times New Roman" w:cs="Times New Roman"/>
          <w:color w:val="000000" w:themeColor="text1"/>
          <w:sz w:val="24"/>
          <w:szCs w:val="24"/>
        </w:rPr>
        <w:t xml:space="preserve">pověřený </w:t>
      </w:r>
      <w:r w:rsidRPr="008B31F2">
        <w:rPr>
          <w:rFonts w:ascii="Times New Roman" w:hAnsi="Times New Roman" w:cs="Times New Roman"/>
          <w:color w:val="000000" w:themeColor="text1"/>
          <w:sz w:val="24"/>
          <w:szCs w:val="24"/>
        </w:rPr>
        <w:t>poplatník, s výjimkou povinnosti evidovat tržbu.</w:t>
      </w:r>
    </w:p>
    <w:p w14:paraId="218E3B82" w14:textId="77777777" w:rsidR="009503DB" w:rsidRDefault="009503DB" w:rsidP="003740B2">
      <w:pPr>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3</w:t>
      </w:r>
    </w:p>
    <w:p w14:paraId="688D9C34" w14:textId="77777777" w:rsidR="009503DB" w:rsidRPr="002021A3" w:rsidRDefault="009503DB" w:rsidP="003740B2">
      <w:pPr>
        <w:spacing w:before="120" w:after="0" w:line="240" w:lineRule="auto"/>
        <w:jc w:val="center"/>
        <w:rPr>
          <w:rFonts w:ascii="Times New Roman" w:eastAsia="Times New Roman" w:hAnsi="Times New Roman" w:cs="Times New Roman"/>
          <w:b/>
          <w:sz w:val="24"/>
          <w:szCs w:val="24"/>
        </w:rPr>
      </w:pPr>
      <w:r w:rsidRPr="002021A3">
        <w:rPr>
          <w:rFonts w:ascii="Times New Roman" w:eastAsia="Times New Roman" w:hAnsi="Times New Roman" w:cs="Times New Roman"/>
          <w:b/>
          <w:sz w:val="24"/>
          <w:szCs w:val="24"/>
        </w:rPr>
        <w:t>Tržby vyloučené z evidence tržeb</w:t>
      </w:r>
    </w:p>
    <w:p w14:paraId="1BAE56A7" w14:textId="77777777" w:rsidR="009503DB" w:rsidRPr="002021A3" w:rsidRDefault="009503DB" w:rsidP="003740B2">
      <w:pPr>
        <w:spacing w:before="240" w:after="0" w:line="240" w:lineRule="auto"/>
        <w:jc w:val="center"/>
        <w:outlineLvl w:val="3"/>
        <w:rPr>
          <w:rFonts w:ascii="Times New Roman" w:eastAsia="Times New Roman" w:hAnsi="Times New Roman" w:cs="Times New Roman"/>
          <w:sz w:val="24"/>
          <w:szCs w:val="24"/>
        </w:rPr>
      </w:pPr>
      <w:r w:rsidRPr="002021A3">
        <w:rPr>
          <w:rFonts w:ascii="Times New Roman" w:eastAsia="Times New Roman" w:hAnsi="Times New Roman" w:cs="Times New Roman"/>
          <w:sz w:val="24"/>
          <w:szCs w:val="24"/>
        </w:rPr>
        <w:t>§ 12</w:t>
      </w:r>
    </w:p>
    <w:p w14:paraId="0A3EFD64" w14:textId="77777777" w:rsidR="009503DB" w:rsidRPr="002021A3" w:rsidRDefault="009503DB" w:rsidP="003740B2">
      <w:pPr>
        <w:pStyle w:val="Nadpisparagrafu"/>
        <w:keepNext w:val="0"/>
        <w:keepLines w:val="0"/>
        <w:outlineLvl w:val="9"/>
        <w:rPr>
          <w:szCs w:val="24"/>
        </w:rPr>
      </w:pPr>
      <w:r w:rsidRPr="002021A3">
        <w:rPr>
          <w:szCs w:val="24"/>
        </w:rPr>
        <w:t>Vynětí z evidence tržeb podle poplatníka</w:t>
      </w:r>
    </w:p>
    <w:p w14:paraId="2D8BAC10" w14:textId="77777777" w:rsidR="009503DB" w:rsidRPr="002021A3"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(1) Evidovanou tržbou nejsou tržby</w:t>
      </w:r>
    </w:p>
    <w:p w14:paraId="6254A745" w14:textId="587B39DE" w:rsidR="009503DB"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2021A3" w:rsidRPr="002021A3">
        <w:rPr>
          <w:color w:val="000000" w:themeColor="text1"/>
          <w:szCs w:val="24"/>
        </w:rPr>
        <w:tab/>
      </w:r>
      <w:r w:rsidRPr="002021A3">
        <w:rPr>
          <w:color w:val="000000" w:themeColor="text1"/>
          <w:szCs w:val="24"/>
        </w:rPr>
        <w:t>státu,</w:t>
      </w:r>
    </w:p>
    <w:p w14:paraId="0A67E207" w14:textId="4015349B" w:rsidR="00CA12D4" w:rsidRPr="002021A3" w:rsidRDefault="00CA12D4" w:rsidP="003740B2">
      <w:pPr>
        <w:pStyle w:val="Textodstavce"/>
        <w:tabs>
          <w:tab w:val="clear" w:pos="782"/>
        </w:tabs>
        <w:spacing w:before="0" w:after="0"/>
        <w:ind w:left="284" w:hanging="284"/>
        <w:outlineLvl w:val="9"/>
        <w:rPr>
          <w:color w:val="000000" w:themeColor="text1"/>
          <w:szCs w:val="24"/>
        </w:rPr>
      </w:pPr>
      <w:r>
        <w:rPr>
          <w:color w:val="000000" w:themeColor="text1"/>
          <w:szCs w:val="24"/>
        </w:rPr>
        <w:t>b) státního fondu,</w:t>
      </w:r>
    </w:p>
    <w:p w14:paraId="74846639" w14:textId="4C37284F" w:rsidR="00043A73" w:rsidRDefault="00CA12D4" w:rsidP="003740B2">
      <w:pPr>
        <w:pStyle w:val="Textodstavce"/>
        <w:tabs>
          <w:tab w:val="clear" w:pos="782"/>
        </w:tabs>
        <w:spacing w:before="0" w:after="0"/>
        <w:ind w:left="284" w:hanging="284"/>
        <w:outlineLvl w:val="9"/>
        <w:rPr>
          <w:color w:val="000000" w:themeColor="text1"/>
          <w:szCs w:val="24"/>
        </w:rPr>
      </w:pPr>
      <w:r>
        <w:rPr>
          <w:color w:val="000000" w:themeColor="text1"/>
          <w:szCs w:val="24"/>
        </w:rPr>
        <w:t>c</w:t>
      </w:r>
      <w:r w:rsidR="009503DB" w:rsidRPr="002021A3">
        <w:rPr>
          <w:color w:val="000000" w:themeColor="text1"/>
          <w:szCs w:val="24"/>
        </w:rPr>
        <w:t>)</w:t>
      </w:r>
      <w:r w:rsidR="002021A3" w:rsidRPr="002021A3">
        <w:rPr>
          <w:color w:val="000000" w:themeColor="text1"/>
          <w:szCs w:val="24"/>
        </w:rPr>
        <w:tab/>
      </w:r>
      <w:r w:rsidR="009503DB" w:rsidRPr="002021A3">
        <w:rPr>
          <w:color w:val="000000" w:themeColor="text1"/>
          <w:szCs w:val="24"/>
        </w:rPr>
        <w:t>územního samosprávného celku,</w:t>
      </w:r>
      <w:r w:rsidR="00043A73">
        <w:rPr>
          <w:color w:val="000000" w:themeColor="text1"/>
          <w:szCs w:val="24"/>
        </w:rPr>
        <w:t xml:space="preserve"> </w:t>
      </w:r>
    </w:p>
    <w:p w14:paraId="64A1EA84" w14:textId="439FB63D" w:rsidR="009503DB" w:rsidRPr="002021A3" w:rsidRDefault="00043A73" w:rsidP="003740B2">
      <w:pPr>
        <w:pStyle w:val="Textodstavce"/>
        <w:tabs>
          <w:tab w:val="clear" w:pos="782"/>
        </w:tabs>
        <w:spacing w:before="0" w:after="0"/>
        <w:ind w:left="284" w:hanging="284"/>
        <w:outlineLvl w:val="9"/>
        <w:rPr>
          <w:color w:val="000000" w:themeColor="text1"/>
          <w:szCs w:val="24"/>
        </w:rPr>
      </w:pPr>
      <w:r>
        <w:rPr>
          <w:color w:val="000000" w:themeColor="text1"/>
          <w:szCs w:val="24"/>
        </w:rPr>
        <w:t>d</w:t>
      </w:r>
      <w:r w:rsidRPr="004A0B7A">
        <w:rPr>
          <w:color w:val="000000" w:themeColor="text1"/>
          <w:szCs w:val="24"/>
        </w:rPr>
        <w:t>) dobrovolného svazku obcí,</w:t>
      </w:r>
    </w:p>
    <w:p w14:paraId="32AEABBC" w14:textId="7B124BB7" w:rsidR="009503DB" w:rsidRDefault="00043A73" w:rsidP="003740B2">
      <w:pPr>
        <w:pStyle w:val="Textodstavce"/>
        <w:tabs>
          <w:tab w:val="clear" w:pos="782"/>
        </w:tabs>
        <w:spacing w:before="0" w:after="0"/>
        <w:ind w:left="284" w:hanging="284"/>
        <w:outlineLvl w:val="9"/>
        <w:rPr>
          <w:color w:val="000000" w:themeColor="text1"/>
          <w:szCs w:val="24"/>
        </w:rPr>
      </w:pPr>
      <w:r>
        <w:rPr>
          <w:color w:val="000000" w:themeColor="text1"/>
          <w:szCs w:val="24"/>
        </w:rPr>
        <w:t>e</w:t>
      </w:r>
      <w:r w:rsidR="009503DB" w:rsidRPr="002021A3">
        <w:rPr>
          <w:color w:val="000000" w:themeColor="text1"/>
          <w:szCs w:val="24"/>
        </w:rPr>
        <w:t>)</w:t>
      </w:r>
      <w:r w:rsidR="002021A3" w:rsidRPr="002021A3">
        <w:rPr>
          <w:color w:val="000000" w:themeColor="text1"/>
          <w:szCs w:val="24"/>
        </w:rPr>
        <w:tab/>
      </w:r>
      <w:r w:rsidR="009503DB" w:rsidRPr="002021A3">
        <w:rPr>
          <w:color w:val="000000" w:themeColor="text1"/>
          <w:szCs w:val="24"/>
        </w:rPr>
        <w:t>příspěvkové organizace,</w:t>
      </w:r>
    </w:p>
    <w:p w14:paraId="70EACCA3" w14:textId="347CEA59" w:rsidR="00395B5B" w:rsidRDefault="002104F9" w:rsidP="003740B2">
      <w:pPr>
        <w:pStyle w:val="Textodstavce"/>
        <w:tabs>
          <w:tab w:val="clear" w:pos="782"/>
        </w:tabs>
        <w:spacing w:before="0" w:after="0"/>
        <w:ind w:left="284" w:hanging="284"/>
        <w:outlineLvl w:val="9"/>
        <w:rPr>
          <w:color w:val="000000" w:themeColor="text1"/>
          <w:szCs w:val="24"/>
        </w:rPr>
      </w:pPr>
      <w:r>
        <w:rPr>
          <w:color w:val="000000" w:themeColor="text1"/>
          <w:szCs w:val="24"/>
        </w:rPr>
        <w:t>f</w:t>
      </w:r>
      <w:r w:rsidRPr="002104F9">
        <w:rPr>
          <w:color w:val="000000" w:themeColor="text1"/>
          <w:szCs w:val="24"/>
        </w:rPr>
        <w:t xml:space="preserve">) </w:t>
      </w:r>
      <w:r w:rsidR="00395B5B">
        <w:rPr>
          <w:color w:val="000000" w:themeColor="text1"/>
          <w:szCs w:val="24"/>
        </w:rPr>
        <w:t>veřejné vysoké školy,</w:t>
      </w:r>
    </w:p>
    <w:p w14:paraId="6F2F3983" w14:textId="09948D72" w:rsidR="002104F9" w:rsidRPr="002021A3" w:rsidRDefault="00395B5B" w:rsidP="003740B2">
      <w:pPr>
        <w:pStyle w:val="Textodstavce"/>
        <w:tabs>
          <w:tab w:val="clear" w:pos="782"/>
        </w:tabs>
        <w:spacing w:before="0" w:after="0"/>
        <w:ind w:left="284" w:hanging="284"/>
        <w:outlineLvl w:val="9"/>
        <w:rPr>
          <w:color w:val="000000" w:themeColor="text1"/>
          <w:szCs w:val="24"/>
        </w:rPr>
      </w:pPr>
      <w:r>
        <w:rPr>
          <w:color w:val="000000" w:themeColor="text1"/>
          <w:szCs w:val="24"/>
        </w:rPr>
        <w:lastRenderedPageBreak/>
        <w:t xml:space="preserve">g) </w:t>
      </w:r>
      <w:r w:rsidR="002104F9" w:rsidRPr="002104F9">
        <w:rPr>
          <w:color w:val="000000" w:themeColor="text1"/>
          <w:szCs w:val="24"/>
        </w:rPr>
        <w:t>školské právnické osoby zřízené Ministerstvem školství, mládeže a tělovýchovy, krajem, obcí nebo dobrovolným svazkem obcí, nebo veřejnou vysokou školou společně s těmito zřizovateli</w:t>
      </w:r>
      <w:r w:rsidR="002104F9">
        <w:rPr>
          <w:color w:val="000000" w:themeColor="text1"/>
          <w:szCs w:val="24"/>
        </w:rPr>
        <w:t>,</w:t>
      </w:r>
    </w:p>
    <w:p w14:paraId="71FF26B5" w14:textId="07EFB6B3" w:rsidR="009503DB" w:rsidRPr="002021A3" w:rsidRDefault="00395B5B" w:rsidP="003740B2">
      <w:pPr>
        <w:pStyle w:val="Textodstavce"/>
        <w:tabs>
          <w:tab w:val="clear" w:pos="782"/>
        </w:tabs>
        <w:spacing w:before="0" w:after="0"/>
        <w:ind w:left="284" w:hanging="284"/>
        <w:outlineLvl w:val="9"/>
        <w:rPr>
          <w:color w:val="000000" w:themeColor="text1"/>
          <w:szCs w:val="24"/>
        </w:rPr>
      </w:pPr>
      <w:r>
        <w:rPr>
          <w:color w:val="000000" w:themeColor="text1"/>
          <w:szCs w:val="24"/>
        </w:rPr>
        <w:t>h</w:t>
      </w:r>
      <w:r w:rsidR="009503DB" w:rsidRPr="002021A3">
        <w:rPr>
          <w:color w:val="000000" w:themeColor="text1"/>
          <w:szCs w:val="24"/>
        </w:rPr>
        <w:t>)</w:t>
      </w:r>
      <w:r w:rsidR="002021A3" w:rsidRPr="002021A3">
        <w:rPr>
          <w:color w:val="000000" w:themeColor="text1"/>
          <w:szCs w:val="24"/>
        </w:rPr>
        <w:tab/>
      </w:r>
      <w:r w:rsidR="009503DB" w:rsidRPr="002021A3">
        <w:rPr>
          <w:color w:val="000000" w:themeColor="text1"/>
          <w:szCs w:val="24"/>
        </w:rPr>
        <w:t>České národní banky,</w:t>
      </w:r>
    </w:p>
    <w:p w14:paraId="647CDEAB" w14:textId="1240B763" w:rsidR="009503DB" w:rsidRPr="002021A3" w:rsidRDefault="00395B5B" w:rsidP="003740B2">
      <w:pPr>
        <w:pStyle w:val="Textodstavce"/>
        <w:tabs>
          <w:tab w:val="clear" w:pos="782"/>
        </w:tabs>
        <w:spacing w:before="0" w:after="0"/>
        <w:ind w:left="284" w:hanging="284"/>
        <w:outlineLvl w:val="9"/>
        <w:rPr>
          <w:color w:val="000000" w:themeColor="text1"/>
          <w:szCs w:val="24"/>
        </w:rPr>
      </w:pPr>
      <w:r>
        <w:rPr>
          <w:color w:val="000000" w:themeColor="text1"/>
          <w:szCs w:val="24"/>
        </w:rPr>
        <w:t>i</w:t>
      </w:r>
      <w:r w:rsidR="009503DB" w:rsidRPr="002021A3">
        <w:rPr>
          <w:color w:val="000000" w:themeColor="text1"/>
          <w:szCs w:val="24"/>
        </w:rPr>
        <w:t>)</w:t>
      </w:r>
      <w:r w:rsidR="002021A3" w:rsidRPr="002021A3">
        <w:rPr>
          <w:color w:val="000000" w:themeColor="text1"/>
          <w:szCs w:val="24"/>
        </w:rPr>
        <w:tab/>
      </w:r>
      <w:r w:rsidR="009503DB" w:rsidRPr="002021A3">
        <w:rPr>
          <w:color w:val="000000" w:themeColor="text1"/>
          <w:szCs w:val="24"/>
        </w:rPr>
        <w:t>držitele poštovní licence.</w:t>
      </w:r>
    </w:p>
    <w:p w14:paraId="25773C23" w14:textId="77777777" w:rsidR="009503DB" w:rsidRPr="002021A3"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(2) Evidovanou tržbou nejsou také tržby</w:t>
      </w:r>
    </w:p>
    <w:p w14:paraId="6A4AC169" w14:textId="37EB83BE"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2021A3" w:rsidRPr="002021A3">
        <w:rPr>
          <w:color w:val="000000" w:themeColor="text1"/>
          <w:szCs w:val="24"/>
        </w:rPr>
        <w:tab/>
      </w:r>
      <w:r w:rsidRPr="002021A3">
        <w:rPr>
          <w:color w:val="000000" w:themeColor="text1"/>
          <w:szCs w:val="24"/>
        </w:rPr>
        <w:t>banky, včetně zahraniční banky,</w:t>
      </w:r>
    </w:p>
    <w:p w14:paraId="50EAC9E9" w14:textId="1C06E29D"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2021A3" w:rsidRPr="002021A3">
        <w:rPr>
          <w:color w:val="000000" w:themeColor="text1"/>
          <w:szCs w:val="24"/>
        </w:rPr>
        <w:tab/>
      </w:r>
      <w:r w:rsidRPr="002021A3">
        <w:rPr>
          <w:color w:val="000000" w:themeColor="text1"/>
          <w:szCs w:val="24"/>
        </w:rPr>
        <w:t>spořitelního a úvěrního družstva,</w:t>
      </w:r>
    </w:p>
    <w:p w14:paraId="5A50D7A5" w14:textId="0B9FDD58"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2021A3" w:rsidRPr="002021A3">
        <w:rPr>
          <w:color w:val="000000" w:themeColor="text1"/>
          <w:szCs w:val="24"/>
        </w:rPr>
        <w:tab/>
      </w:r>
      <w:r w:rsidRPr="002021A3">
        <w:rPr>
          <w:color w:val="000000" w:themeColor="text1"/>
          <w:szCs w:val="24"/>
        </w:rPr>
        <w:t>pojišťovny a zajišťovny,</w:t>
      </w:r>
    </w:p>
    <w:p w14:paraId="6A6DB346" w14:textId="551B80A1"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2021A3" w:rsidRPr="002021A3">
        <w:rPr>
          <w:color w:val="000000" w:themeColor="text1"/>
          <w:szCs w:val="24"/>
        </w:rPr>
        <w:tab/>
      </w:r>
      <w:r w:rsidRPr="002021A3">
        <w:rPr>
          <w:color w:val="000000" w:themeColor="text1"/>
          <w:szCs w:val="24"/>
        </w:rPr>
        <w:t>investiční společnosti a investičního fondu,</w:t>
      </w:r>
    </w:p>
    <w:p w14:paraId="0D837892" w14:textId="146E1DAF"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e)</w:t>
      </w:r>
      <w:r w:rsidR="002021A3" w:rsidRPr="002021A3">
        <w:rPr>
          <w:color w:val="000000" w:themeColor="text1"/>
          <w:szCs w:val="24"/>
        </w:rPr>
        <w:tab/>
      </w:r>
      <w:r w:rsidRPr="002021A3">
        <w:rPr>
          <w:color w:val="000000" w:themeColor="text1"/>
          <w:szCs w:val="24"/>
        </w:rPr>
        <w:t>obchodníka s cennými papíry,</w:t>
      </w:r>
    </w:p>
    <w:p w14:paraId="07B54159" w14:textId="379AC9C4"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f)</w:t>
      </w:r>
      <w:r w:rsidR="002021A3" w:rsidRPr="002021A3">
        <w:rPr>
          <w:color w:val="000000" w:themeColor="text1"/>
          <w:szCs w:val="24"/>
        </w:rPr>
        <w:tab/>
      </w:r>
      <w:r w:rsidRPr="002021A3">
        <w:rPr>
          <w:color w:val="000000" w:themeColor="text1"/>
          <w:szCs w:val="24"/>
        </w:rPr>
        <w:t>centrálního depozitáře,</w:t>
      </w:r>
    </w:p>
    <w:p w14:paraId="4F98B1AC" w14:textId="246BD64C"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g)</w:t>
      </w:r>
      <w:r w:rsidR="002021A3" w:rsidRPr="002021A3">
        <w:rPr>
          <w:color w:val="000000" w:themeColor="text1"/>
          <w:szCs w:val="24"/>
        </w:rPr>
        <w:tab/>
      </w:r>
      <w:r w:rsidRPr="002021A3">
        <w:rPr>
          <w:color w:val="000000" w:themeColor="text1"/>
          <w:szCs w:val="24"/>
        </w:rPr>
        <w:t>penzijní společnosti,</w:t>
      </w:r>
    </w:p>
    <w:p w14:paraId="30510AD8" w14:textId="57C819F2" w:rsidR="00086508"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h)</w:t>
      </w:r>
      <w:r w:rsidR="002021A3" w:rsidRPr="002021A3">
        <w:rPr>
          <w:color w:val="000000" w:themeColor="text1"/>
          <w:szCs w:val="24"/>
        </w:rPr>
        <w:tab/>
      </w:r>
      <w:r w:rsidR="005012CA" w:rsidRPr="005012CA">
        <w:rPr>
          <w:color w:val="000000" w:themeColor="text1"/>
          <w:szCs w:val="24"/>
        </w:rPr>
        <w:t>fond</w:t>
      </w:r>
      <w:r w:rsidR="005012CA">
        <w:rPr>
          <w:color w:val="000000" w:themeColor="text1"/>
          <w:szCs w:val="24"/>
        </w:rPr>
        <w:t>u</w:t>
      </w:r>
      <w:r w:rsidR="005012CA" w:rsidRPr="005012CA">
        <w:rPr>
          <w:color w:val="000000" w:themeColor="text1"/>
          <w:szCs w:val="24"/>
        </w:rPr>
        <w:t xml:space="preserve"> obhospodařovan</w:t>
      </w:r>
      <w:r w:rsidR="005012CA">
        <w:rPr>
          <w:color w:val="000000" w:themeColor="text1"/>
          <w:szCs w:val="24"/>
        </w:rPr>
        <w:t>ého</w:t>
      </w:r>
      <w:r w:rsidR="005012CA" w:rsidRPr="005012CA">
        <w:rPr>
          <w:color w:val="000000" w:themeColor="text1"/>
          <w:szCs w:val="24"/>
        </w:rPr>
        <w:t xml:space="preserve"> penzijní společností</w:t>
      </w:r>
      <w:r w:rsidR="00086508">
        <w:rPr>
          <w:color w:val="000000" w:themeColor="text1"/>
          <w:szCs w:val="24"/>
        </w:rPr>
        <w:t>,</w:t>
      </w:r>
    </w:p>
    <w:p w14:paraId="2FE4F21F" w14:textId="7247F9E2" w:rsidR="009503DB" w:rsidRPr="002021A3" w:rsidRDefault="008E1475" w:rsidP="003740B2">
      <w:pPr>
        <w:pStyle w:val="Textodstavce"/>
        <w:tabs>
          <w:tab w:val="clear" w:pos="782"/>
        </w:tabs>
        <w:spacing w:before="0" w:after="0"/>
        <w:ind w:left="284" w:hanging="284"/>
        <w:outlineLvl w:val="9"/>
        <w:rPr>
          <w:color w:val="000000" w:themeColor="text1"/>
          <w:szCs w:val="24"/>
        </w:rPr>
      </w:pPr>
      <w:r>
        <w:rPr>
          <w:color w:val="000000" w:themeColor="text1"/>
          <w:szCs w:val="24"/>
        </w:rPr>
        <w:t>i</w:t>
      </w:r>
      <w:r w:rsidR="00803F84">
        <w:rPr>
          <w:color w:val="000000" w:themeColor="text1"/>
          <w:szCs w:val="24"/>
        </w:rPr>
        <w:t xml:space="preserve">) </w:t>
      </w:r>
      <w:r w:rsidR="00803F84" w:rsidRPr="00803F84">
        <w:rPr>
          <w:color w:val="000000" w:themeColor="text1"/>
          <w:szCs w:val="24"/>
        </w:rPr>
        <w:t>organizátora regulovaného trhu</w:t>
      </w:r>
      <w:r w:rsidR="009503DB" w:rsidRPr="002021A3">
        <w:rPr>
          <w:color w:val="000000" w:themeColor="text1"/>
          <w:szCs w:val="24"/>
        </w:rPr>
        <w:t>.</w:t>
      </w:r>
    </w:p>
    <w:p w14:paraId="7D29528B" w14:textId="261E8E43" w:rsidR="009503DB" w:rsidRPr="002021A3"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(3) Evidovanou tržbou nejsou také tržby poplatníka daně z příjmů fyzických osob</w:t>
      </w:r>
      <w:r w:rsidR="00F85031">
        <w:rPr>
          <w:rFonts w:ascii="Times New Roman" w:hAnsi="Times New Roman" w:cs="Times New Roman"/>
          <w:sz w:val="24"/>
          <w:szCs w:val="24"/>
        </w:rPr>
        <w:t xml:space="preserve"> v paušálním režimu</w:t>
      </w:r>
      <w:r w:rsidRPr="002021A3">
        <w:rPr>
          <w:rFonts w:ascii="Times New Roman" w:hAnsi="Times New Roman" w:cs="Times New Roman"/>
          <w:sz w:val="24"/>
          <w:szCs w:val="24"/>
        </w:rPr>
        <w:t xml:space="preserve"> přihlášeného k přirážce zprošťující povinnosti evidovat tržby.</w:t>
      </w:r>
    </w:p>
    <w:p w14:paraId="3550A30C" w14:textId="77777777" w:rsidR="009503DB" w:rsidRPr="002021A3"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(4) Evidovanou tržbou nejsou také tržby poplatníka daně z příjmů fyzických osob,</w:t>
      </w:r>
    </w:p>
    <w:p w14:paraId="718BC345" w14:textId="32982F9B"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2021A3" w:rsidRPr="002021A3">
        <w:rPr>
          <w:color w:val="000000" w:themeColor="text1"/>
          <w:szCs w:val="24"/>
        </w:rPr>
        <w:tab/>
      </w:r>
      <w:r w:rsidRPr="002021A3">
        <w:rPr>
          <w:color w:val="000000" w:themeColor="text1"/>
          <w:szCs w:val="24"/>
        </w:rPr>
        <w:t xml:space="preserve">kterému je přiznán nárok na průkaz </w:t>
      </w:r>
      <w:r w:rsidR="0011221E">
        <w:rPr>
          <w:color w:val="000000" w:themeColor="text1"/>
          <w:szCs w:val="24"/>
        </w:rPr>
        <w:t xml:space="preserve">ZTP, </w:t>
      </w:r>
      <w:r w:rsidRPr="002021A3">
        <w:rPr>
          <w:color w:val="000000" w:themeColor="text1"/>
          <w:szCs w:val="24"/>
        </w:rPr>
        <w:t>ZTP/P </w:t>
      </w:r>
      <w:r w:rsidR="00E35170">
        <w:rPr>
          <w:color w:val="000000" w:themeColor="text1"/>
          <w:szCs w:val="24"/>
        </w:rPr>
        <w:t xml:space="preserve">nebo obdobný průkaz platný pro celé území Evropské unie </w:t>
      </w:r>
      <w:r w:rsidRPr="002021A3">
        <w:rPr>
          <w:color w:val="000000" w:themeColor="text1"/>
          <w:szCs w:val="24"/>
        </w:rPr>
        <w:t xml:space="preserve">z důvodu </w:t>
      </w:r>
      <w:r w:rsidR="0011221E">
        <w:rPr>
          <w:color w:val="000000" w:themeColor="text1"/>
          <w:szCs w:val="24"/>
        </w:rPr>
        <w:t>o</w:t>
      </w:r>
      <w:r w:rsidR="0011221E" w:rsidRPr="0011221E">
        <w:rPr>
          <w:color w:val="000000" w:themeColor="text1"/>
          <w:szCs w:val="24"/>
        </w:rPr>
        <w:t>boustrann</w:t>
      </w:r>
      <w:r w:rsidR="0011221E">
        <w:rPr>
          <w:color w:val="000000" w:themeColor="text1"/>
          <w:szCs w:val="24"/>
        </w:rPr>
        <w:t>é</w:t>
      </w:r>
      <w:r w:rsidR="0011221E" w:rsidRPr="0011221E">
        <w:rPr>
          <w:color w:val="000000" w:themeColor="text1"/>
          <w:szCs w:val="24"/>
        </w:rPr>
        <w:t xml:space="preserve"> těžk</w:t>
      </w:r>
      <w:r w:rsidR="0011221E">
        <w:rPr>
          <w:color w:val="000000" w:themeColor="text1"/>
          <w:szCs w:val="24"/>
        </w:rPr>
        <w:t>é</w:t>
      </w:r>
      <w:r w:rsidR="0011221E" w:rsidRPr="0011221E">
        <w:rPr>
          <w:color w:val="000000" w:themeColor="text1"/>
          <w:szCs w:val="24"/>
        </w:rPr>
        <w:t xml:space="preserve"> ztrát</w:t>
      </w:r>
      <w:r w:rsidR="0011221E">
        <w:rPr>
          <w:color w:val="000000" w:themeColor="text1"/>
          <w:szCs w:val="24"/>
        </w:rPr>
        <w:t>y</w:t>
      </w:r>
      <w:r w:rsidR="0011221E" w:rsidRPr="0011221E">
        <w:rPr>
          <w:color w:val="000000" w:themeColor="text1"/>
          <w:szCs w:val="24"/>
        </w:rPr>
        <w:t xml:space="preserve"> zraku</w:t>
      </w:r>
      <w:r w:rsidR="0011221E">
        <w:rPr>
          <w:color w:val="000000" w:themeColor="text1"/>
          <w:szCs w:val="24"/>
        </w:rPr>
        <w:t xml:space="preserve">, </w:t>
      </w:r>
      <w:r w:rsidRPr="002021A3">
        <w:rPr>
          <w:color w:val="000000" w:themeColor="text1"/>
          <w:szCs w:val="24"/>
        </w:rPr>
        <w:t>úplné nebo praktické nevidomosti nebo hluchoslepoty,</w:t>
      </w:r>
    </w:p>
    <w:p w14:paraId="19CF2BF3" w14:textId="783E83FF" w:rsidR="009503DB" w:rsidRPr="00DA5E8A"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2021A3" w:rsidRPr="002021A3">
        <w:rPr>
          <w:color w:val="000000" w:themeColor="text1"/>
          <w:szCs w:val="24"/>
        </w:rPr>
        <w:tab/>
      </w:r>
      <w:r w:rsidRPr="002021A3">
        <w:rPr>
          <w:color w:val="000000" w:themeColor="text1"/>
          <w:szCs w:val="24"/>
        </w:rPr>
        <w:t xml:space="preserve">který provozuje podnikatelskou činnost bez spolupracujících osob podle </w:t>
      </w:r>
      <w:r w:rsidR="006E415B" w:rsidRPr="002021A3">
        <w:rPr>
          <w:color w:val="000000" w:themeColor="text1"/>
          <w:szCs w:val="24"/>
        </w:rPr>
        <w:t>zákona upravujícího daně z příjmů</w:t>
      </w:r>
      <w:r w:rsidRPr="002021A3">
        <w:rPr>
          <w:color w:val="000000" w:themeColor="text1"/>
          <w:szCs w:val="24"/>
        </w:rPr>
        <w:t xml:space="preserve"> a bez </w:t>
      </w:r>
      <w:r w:rsidRPr="00AC5037">
        <w:rPr>
          <w:color w:val="000000" w:themeColor="text1"/>
          <w:szCs w:val="24"/>
        </w:rPr>
        <w:t xml:space="preserve">zaměstnanců, ledaže tyto osoby splňují podmínku </w:t>
      </w:r>
      <w:r w:rsidR="00547791">
        <w:rPr>
          <w:color w:val="000000" w:themeColor="text1"/>
          <w:szCs w:val="24"/>
        </w:rPr>
        <w:t>podle písmene</w:t>
      </w:r>
      <w:r w:rsidRPr="00DA5E8A">
        <w:rPr>
          <w:color w:val="000000" w:themeColor="text1"/>
          <w:szCs w:val="24"/>
        </w:rPr>
        <w:t> a),</w:t>
      </w:r>
    </w:p>
    <w:p w14:paraId="3BD5C2BF" w14:textId="115AD8DB" w:rsidR="009503DB" w:rsidRPr="002021A3" w:rsidRDefault="009503DB" w:rsidP="003740B2">
      <w:pPr>
        <w:pStyle w:val="Textodstavce"/>
        <w:tabs>
          <w:tab w:val="clear" w:pos="782"/>
        </w:tabs>
        <w:spacing w:before="0" w:after="0"/>
        <w:ind w:left="284" w:hanging="284"/>
        <w:outlineLvl w:val="9"/>
        <w:rPr>
          <w:color w:val="000000" w:themeColor="text1"/>
          <w:szCs w:val="24"/>
        </w:rPr>
      </w:pPr>
      <w:r w:rsidRPr="00554383">
        <w:rPr>
          <w:color w:val="000000" w:themeColor="text1"/>
          <w:szCs w:val="24"/>
        </w:rPr>
        <w:t>c)</w:t>
      </w:r>
      <w:r w:rsidR="002021A3" w:rsidRPr="00AC5037">
        <w:rPr>
          <w:color w:val="000000" w:themeColor="text1"/>
          <w:szCs w:val="24"/>
        </w:rPr>
        <w:tab/>
      </w:r>
      <w:r w:rsidRPr="00AC5037">
        <w:rPr>
          <w:color w:val="000000" w:themeColor="text1"/>
          <w:szCs w:val="24"/>
        </w:rPr>
        <w:t>který není společníkem společnosti, z jejíž činnosti tržba plyne, ledaže všichni</w:t>
      </w:r>
      <w:r w:rsidRPr="002021A3">
        <w:rPr>
          <w:color w:val="000000" w:themeColor="text1"/>
          <w:szCs w:val="24"/>
        </w:rPr>
        <w:t xml:space="preserve"> společníci společnosti splňují podmínku </w:t>
      </w:r>
      <w:r w:rsidR="00547791">
        <w:rPr>
          <w:color w:val="000000" w:themeColor="text1"/>
          <w:szCs w:val="24"/>
        </w:rPr>
        <w:t>podle písmene</w:t>
      </w:r>
      <w:r w:rsidR="00547791" w:rsidRPr="00DA5E8A">
        <w:rPr>
          <w:color w:val="000000" w:themeColor="text1"/>
          <w:szCs w:val="24"/>
        </w:rPr>
        <w:t> </w:t>
      </w:r>
      <w:r w:rsidRPr="002021A3">
        <w:rPr>
          <w:color w:val="000000" w:themeColor="text1"/>
          <w:szCs w:val="24"/>
        </w:rPr>
        <w:t>a), a</w:t>
      </w:r>
    </w:p>
    <w:p w14:paraId="129CFF71" w14:textId="2759AED6" w:rsidR="009503DB" w:rsidRDefault="009503DB" w:rsidP="003740B2">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2021A3" w:rsidRPr="002021A3">
        <w:rPr>
          <w:color w:val="000000" w:themeColor="text1"/>
          <w:szCs w:val="24"/>
        </w:rPr>
        <w:tab/>
      </w:r>
      <w:r w:rsidRPr="002021A3">
        <w:rPr>
          <w:color w:val="000000" w:themeColor="text1"/>
          <w:szCs w:val="24"/>
        </w:rPr>
        <w:t xml:space="preserve">který tuto tržbu přijímá sám nebo prostřednictvím </w:t>
      </w:r>
      <w:r w:rsidR="00985205">
        <w:rPr>
          <w:color w:val="000000" w:themeColor="text1"/>
          <w:szCs w:val="24"/>
        </w:rPr>
        <w:t>jiného</w:t>
      </w:r>
      <w:r w:rsidRPr="002021A3">
        <w:rPr>
          <w:color w:val="000000" w:themeColor="text1"/>
          <w:szCs w:val="24"/>
        </w:rPr>
        <w:t xml:space="preserve">, </w:t>
      </w:r>
      <w:r w:rsidR="00985205">
        <w:rPr>
          <w:color w:val="000000" w:themeColor="text1"/>
          <w:szCs w:val="24"/>
        </w:rPr>
        <w:t>kdo</w:t>
      </w:r>
      <w:r w:rsidR="00AC5037" w:rsidRPr="002021A3">
        <w:rPr>
          <w:color w:val="000000" w:themeColor="text1"/>
          <w:szCs w:val="24"/>
        </w:rPr>
        <w:t xml:space="preserve"> </w:t>
      </w:r>
      <w:r w:rsidR="00985205" w:rsidRPr="002021A3">
        <w:rPr>
          <w:color w:val="000000" w:themeColor="text1"/>
          <w:szCs w:val="24"/>
        </w:rPr>
        <w:t>splňuj</w:t>
      </w:r>
      <w:r w:rsidR="00985205">
        <w:rPr>
          <w:color w:val="000000" w:themeColor="text1"/>
          <w:szCs w:val="24"/>
        </w:rPr>
        <w:t>e</w:t>
      </w:r>
      <w:r w:rsidR="00985205" w:rsidRPr="002021A3">
        <w:rPr>
          <w:color w:val="000000" w:themeColor="text1"/>
          <w:szCs w:val="24"/>
        </w:rPr>
        <w:t xml:space="preserve"> </w:t>
      </w:r>
      <w:r w:rsidRPr="002021A3">
        <w:rPr>
          <w:color w:val="000000" w:themeColor="text1"/>
          <w:szCs w:val="24"/>
        </w:rPr>
        <w:t xml:space="preserve">podmínku </w:t>
      </w:r>
      <w:r w:rsidR="00547791">
        <w:rPr>
          <w:color w:val="000000" w:themeColor="text1"/>
          <w:szCs w:val="24"/>
        </w:rPr>
        <w:t>podle písmene</w:t>
      </w:r>
      <w:r w:rsidR="00547791" w:rsidRPr="00DA5E8A">
        <w:rPr>
          <w:color w:val="000000" w:themeColor="text1"/>
          <w:szCs w:val="24"/>
        </w:rPr>
        <w:t> </w:t>
      </w:r>
      <w:r w:rsidRPr="002021A3">
        <w:rPr>
          <w:color w:val="000000" w:themeColor="text1"/>
          <w:szCs w:val="24"/>
        </w:rPr>
        <w:t>a)</w:t>
      </w:r>
      <w:r w:rsidR="00AC5037">
        <w:rPr>
          <w:color w:val="000000" w:themeColor="text1"/>
          <w:szCs w:val="24"/>
        </w:rPr>
        <w:t>.</w:t>
      </w:r>
    </w:p>
    <w:p w14:paraId="2C0054AA" w14:textId="369514EB"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2021A3">
        <w:rPr>
          <w:rFonts w:ascii="Times New Roman" w:hAnsi="Times New Roman" w:cs="Times New Roman"/>
          <w:sz w:val="24"/>
          <w:szCs w:val="24"/>
        </w:rPr>
        <w:t>(5) V případě občana jiného členského státu Evropské unie, který je hlášen k pobytu na</w:t>
      </w:r>
      <w:r w:rsidRPr="008B31F2">
        <w:rPr>
          <w:rFonts w:ascii="Times New Roman" w:hAnsi="Times New Roman" w:cs="Times New Roman"/>
          <w:color w:val="000000" w:themeColor="text1"/>
          <w:sz w:val="24"/>
          <w:szCs w:val="24"/>
        </w:rPr>
        <w:t xml:space="preserve"> území České republiky po dobu nejvýše 3 měsíců, se podmínka uvedená v odstavci </w:t>
      </w:r>
      <w:r w:rsidR="00E35745">
        <w:rPr>
          <w:rFonts w:ascii="Times New Roman" w:hAnsi="Times New Roman" w:cs="Times New Roman"/>
          <w:color w:val="000000" w:themeColor="text1"/>
          <w:sz w:val="24"/>
          <w:szCs w:val="24"/>
        </w:rPr>
        <w:t>4</w:t>
      </w:r>
      <w:r w:rsidR="00E35745" w:rsidRPr="008B31F2">
        <w:rPr>
          <w:rFonts w:ascii="Times New Roman" w:hAnsi="Times New Roman" w:cs="Times New Roman"/>
          <w:color w:val="000000" w:themeColor="text1"/>
          <w:sz w:val="24"/>
          <w:szCs w:val="24"/>
        </w:rPr>
        <w:t> </w:t>
      </w:r>
      <w:r w:rsidRPr="008B31F2">
        <w:rPr>
          <w:rFonts w:ascii="Times New Roman" w:hAnsi="Times New Roman" w:cs="Times New Roman"/>
          <w:color w:val="000000" w:themeColor="text1"/>
          <w:sz w:val="24"/>
          <w:szCs w:val="24"/>
        </w:rPr>
        <w:t>písm. a) považuje za splněnou, pokud tato osoba prokáže svou úplnou nebo praktickou nevidomost nebo těžkou hluchoslepotu.</w:t>
      </w:r>
    </w:p>
    <w:p w14:paraId="6A68EBE1" w14:textId="77777777" w:rsidR="009503DB" w:rsidRPr="002021A3" w:rsidRDefault="009503DB" w:rsidP="003740B2">
      <w:pPr>
        <w:spacing w:before="240" w:after="0" w:line="240" w:lineRule="auto"/>
        <w:jc w:val="center"/>
        <w:outlineLvl w:val="3"/>
        <w:rPr>
          <w:rFonts w:ascii="Times New Roman" w:eastAsia="Times New Roman" w:hAnsi="Times New Roman" w:cs="Times New Roman"/>
          <w:sz w:val="24"/>
          <w:szCs w:val="24"/>
        </w:rPr>
      </w:pPr>
      <w:r w:rsidRPr="002021A3">
        <w:rPr>
          <w:rFonts w:ascii="Times New Roman" w:eastAsia="Times New Roman" w:hAnsi="Times New Roman" w:cs="Times New Roman"/>
          <w:sz w:val="24"/>
          <w:szCs w:val="24"/>
        </w:rPr>
        <w:t>§ 13</w:t>
      </w:r>
    </w:p>
    <w:p w14:paraId="562E0A20" w14:textId="77777777" w:rsidR="009503DB" w:rsidRPr="002021A3" w:rsidRDefault="009503DB" w:rsidP="003740B2">
      <w:pPr>
        <w:pStyle w:val="Nadpisparagrafu"/>
        <w:keepNext w:val="0"/>
        <w:keepLines w:val="0"/>
        <w:outlineLvl w:val="9"/>
        <w:rPr>
          <w:szCs w:val="24"/>
        </w:rPr>
      </w:pPr>
      <w:r w:rsidRPr="002021A3">
        <w:rPr>
          <w:szCs w:val="24"/>
        </w:rPr>
        <w:t>Vynětí z evidence tržeb podle druhu činnosti</w:t>
      </w:r>
    </w:p>
    <w:p w14:paraId="3F476356" w14:textId="77777777"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 xml:space="preserve">(1) </w:t>
      </w:r>
      <w:r w:rsidRPr="002021A3">
        <w:rPr>
          <w:rFonts w:ascii="Times New Roman" w:hAnsi="Times New Roman" w:cs="Times New Roman"/>
          <w:sz w:val="24"/>
          <w:szCs w:val="24"/>
        </w:rPr>
        <w:t>Evidovanou</w:t>
      </w:r>
      <w:r w:rsidRPr="008B31F2">
        <w:rPr>
          <w:rFonts w:ascii="Times New Roman" w:hAnsi="Times New Roman" w:cs="Times New Roman"/>
          <w:color w:val="000000" w:themeColor="text1"/>
          <w:sz w:val="24"/>
          <w:szCs w:val="24"/>
        </w:rPr>
        <w:t xml:space="preserve"> tržbou </w:t>
      </w:r>
      <w:r w:rsidRPr="002021A3">
        <w:rPr>
          <w:rFonts w:ascii="Times New Roman" w:hAnsi="Times New Roman" w:cs="Times New Roman"/>
          <w:sz w:val="24"/>
          <w:szCs w:val="24"/>
        </w:rPr>
        <w:t>nejsou</w:t>
      </w:r>
      <w:r w:rsidRPr="008B31F2">
        <w:rPr>
          <w:rFonts w:ascii="Times New Roman" w:hAnsi="Times New Roman" w:cs="Times New Roman"/>
          <w:color w:val="000000" w:themeColor="text1"/>
          <w:sz w:val="24"/>
          <w:szCs w:val="24"/>
        </w:rPr>
        <w:t xml:space="preserve"> tržby</w:t>
      </w:r>
    </w:p>
    <w:p w14:paraId="30BAC1CB" w14:textId="3D16AD65"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021A3">
        <w:rPr>
          <w:color w:val="000000" w:themeColor="text1"/>
          <w:szCs w:val="24"/>
        </w:rPr>
        <w:tab/>
      </w:r>
      <w:r w:rsidRPr="008B31F2">
        <w:rPr>
          <w:color w:val="000000" w:themeColor="text1"/>
          <w:szCs w:val="24"/>
        </w:rPr>
        <w:t>z drobné vedlejší podnikatelské činnosti veřejně prospěšných poplatníků,</w:t>
      </w:r>
    </w:p>
    <w:p w14:paraId="07A963A3" w14:textId="58FD2EF9"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021A3">
        <w:rPr>
          <w:color w:val="000000" w:themeColor="text1"/>
          <w:szCs w:val="24"/>
        </w:rPr>
        <w:tab/>
      </w:r>
      <w:r w:rsidRPr="008B31F2">
        <w:rPr>
          <w:color w:val="000000" w:themeColor="text1"/>
          <w:szCs w:val="24"/>
        </w:rPr>
        <w:t>ze vztahu souvisejícího s pracovněprávním nebo obdobným vztahem</w:t>
      </w:r>
      <w:r w:rsidR="00313DC1">
        <w:rPr>
          <w:color w:val="000000" w:themeColor="text1"/>
          <w:szCs w:val="24"/>
        </w:rPr>
        <w:t xml:space="preserve"> k poplatníkovi</w:t>
      </w:r>
      <w:r w:rsidRPr="008B31F2">
        <w:rPr>
          <w:color w:val="000000" w:themeColor="text1"/>
          <w:szCs w:val="24"/>
        </w:rPr>
        <w:t>,</w:t>
      </w:r>
    </w:p>
    <w:p w14:paraId="29DE5AD4" w14:textId="14E7AD65" w:rsidR="00185678"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021A3">
        <w:rPr>
          <w:color w:val="000000" w:themeColor="text1"/>
          <w:szCs w:val="24"/>
        </w:rPr>
        <w:tab/>
      </w:r>
      <w:r w:rsidRPr="008B31F2">
        <w:rPr>
          <w:color w:val="000000" w:themeColor="text1"/>
          <w:szCs w:val="24"/>
        </w:rPr>
        <w:t xml:space="preserve">ze stravování </w:t>
      </w:r>
      <w:r w:rsidR="00CF66E5">
        <w:rPr>
          <w:color w:val="000000" w:themeColor="text1"/>
          <w:szCs w:val="24"/>
        </w:rPr>
        <w:t>nebo</w:t>
      </w:r>
      <w:r w:rsidR="00CF66E5" w:rsidRPr="008B31F2">
        <w:rPr>
          <w:color w:val="000000" w:themeColor="text1"/>
          <w:szCs w:val="24"/>
        </w:rPr>
        <w:t> </w:t>
      </w:r>
      <w:r w:rsidRPr="008B31F2">
        <w:rPr>
          <w:color w:val="000000" w:themeColor="text1"/>
          <w:szCs w:val="24"/>
        </w:rPr>
        <w:t xml:space="preserve">ubytování </w:t>
      </w:r>
      <w:r w:rsidR="006F35CF">
        <w:rPr>
          <w:color w:val="000000" w:themeColor="text1"/>
          <w:szCs w:val="24"/>
        </w:rPr>
        <w:t xml:space="preserve">dětem, </w:t>
      </w:r>
      <w:r w:rsidRPr="008B31F2">
        <w:rPr>
          <w:color w:val="000000" w:themeColor="text1"/>
          <w:szCs w:val="24"/>
        </w:rPr>
        <w:t>žákům a studentům poskytovaného školou, vysokou školou nebo školským zařízením,</w:t>
      </w:r>
    </w:p>
    <w:p w14:paraId="6B5F7D1D" w14:textId="1FF25B02"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d)</w:t>
      </w:r>
      <w:r w:rsidR="002021A3">
        <w:rPr>
          <w:color w:val="000000" w:themeColor="text1"/>
          <w:szCs w:val="24"/>
        </w:rPr>
        <w:tab/>
      </w:r>
      <w:r w:rsidRPr="008B31F2">
        <w:rPr>
          <w:color w:val="000000" w:themeColor="text1"/>
          <w:szCs w:val="24"/>
        </w:rPr>
        <w:t xml:space="preserve">z platby </w:t>
      </w:r>
      <w:r w:rsidR="00CF7905" w:rsidRPr="008B31F2">
        <w:rPr>
          <w:color w:val="000000" w:themeColor="text1"/>
          <w:szCs w:val="24"/>
        </w:rPr>
        <w:t>hrazen</w:t>
      </w:r>
      <w:r w:rsidR="00CF7905">
        <w:rPr>
          <w:color w:val="000000" w:themeColor="text1"/>
          <w:szCs w:val="24"/>
        </w:rPr>
        <w:t>é</w:t>
      </w:r>
      <w:r w:rsidR="00CF7905" w:rsidRPr="008B31F2">
        <w:rPr>
          <w:color w:val="000000" w:themeColor="text1"/>
          <w:szCs w:val="24"/>
        </w:rPr>
        <w:t xml:space="preserve"> </w:t>
      </w:r>
      <w:r w:rsidRPr="008B31F2">
        <w:rPr>
          <w:color w:val="000000" w:themeColor="text1"/>
          <w:szCs w:val="24"/>
        </w:rPr>
        <w:t>v dopravních prostředcích při pravidelné hromadné přepravě osob</w:t>
      </w:r>
      <w:r w:rsidR="00DF4DFA">
        <w:rPr>
          <w:color w:val="000000" w:themeColor="text1"/>
          <w:szCs w:val="24"/>
        </w:rPr>
        <w:t xml:space="preserve"> nebo </w:t>
      </w:r>
      <w:r w:rsidR="00347D35">
        <w:rPr>
          <w:color w:val="000000" w:themeColor="text1"/>
          <w:szCs w:val="24"/>
        </w:rPr>
        <w:t>na palubě letadel</w:t>
      </w:r>
      <w:r w:rsidR="00DF4DFA">
        <w:rPr>
          <w:color w:val="000000" w:themeColor="text1"/>
          <w:szCs w:val="24"/>
        </w:rPr>
        <w:t xml:space="preserve">, pokud </w:t>
      </w:r>
      <w:r w:rsidR="007E436B">
        <w:rPr>
          <w:color w:val="000000" w:themeColor="text1"/>
          <w:szCs w:val="24"/>
        </w:rPr>
        <w:t xml:space="preserve">přímo </w:t>
      </w:r>
      <w:r w:rsidR="00DF4DFA">
        <w:rPr>
          <w:color w:val="000000" w:themeColor="text1"/>
          <w:szCs w:val="24"/>
        </w:rPr>
        <w:t>souvisí s touto přep</w:t>
      </w:r>
      <w:r w:rsidR="007E436B">
        <w:rPr>
          <w:color w:val="000000" w:themeColor="text1"/>
          <w:szCs w:val="24"/>
        </w:rPr>
        <w:t>ravou</w:t>
      </w:r>
      <w:r w:rsidRPr="008B31F2">
        <w:rPr>
          <w:color w:val="000000" w:themeColor="text1"/>
          <w:szCs w:val="24"/>
        </w:rPr>
        <w:t>,</w:t>
      </w:r>
    </w:p>
    <w:p w14:paraId="494FBB5E" w14:textId="02AD8D41"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e)</w:t>
      </w:r>
      <w:r w:rsidR="002021A3">
        <w:rPr>
          <w:color w:val="000000" w:themeColor="text1"/>
          <w:szCs w:val="24"/>
        </w:rPr>
        <w:tab/>
      </w:r>
      <w:r w:rsidRPr="008B31F2">
        <w:rPr>
          <w:color w:val="000000" w:themeColor="text1"/>
          <w:szCs w:val="24"/>
        </w:rPr>
        <w:t xml:space="preserve">z osobní železniční přepravy, </w:t>
      </w:r>
    </w:p>
    <w:p w14:paraId="12D3EC7A" w14:textId="36E6B42F"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f)</w:t>
      </w:r>
      <w:r w:rsidR="002021A3">
        <w:rPr>
          <w:color w:val="000000" w:themeColor="text1"/>
          <w:szCs w:val="24"/>
        </w:rPr>
        <w:tab/>
      </w:r>
      <w:r w:rsidRPr="008B31F2">
        <w:rPr>
          <w:color w:val="000000" w:themeColor="text1"/>
          <w:szCs w:val="24"/>
        </w:rPr>
        <w:t>z obchodní letecké dopravy a ze služeb poskytovaných v přímé souvislosti s ní,</w:t>
      </w:r>
    </w:p>
    <w:p w14:paraId="6723CA4D" w14:textId="1DED3A55"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g)</w:t>
      </w:r>
      <w:r w:rsidR="002021A3">
        <w:rPr>
          <w:color w:val="000000" w:themeColor="text1"/>
          <w:szCs w:val="24"/>
        </w:rPr>
        <w:tab/>
      </w:r>
      <w:r w:rsidRPr="008B31F2">
        <w:rPr>
          <w:color w:val="000000" w:themeColor="text1"/>
          <w:szCs w:val="24"/>
        </w:rPr>
        <w:t>z poštovních služeb a zboží a služeb poskytovaných v přímé souvislosti s nimi.</w:t>
      </w:r>
    </w:p>
    <w:p w14:paraId="6314DED6" w14:textId="77777777"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lastRenderedPageBreak/>
        <w:t xml:space="preserve">(2) </w:t>
      </w:r>
      <w:r w:rsidRPr="002021A3">
        <w:rPr>
          <w:rFonts w:ascii="Times New Roman" w:hAnsi="Times New Roman" w:cs="Times New Roman"/>
          <w:sz w:val="24"/>
          <w:szCs w:val="24"/>
        </w:rPr>
        <w:t>Evidovanou</w:t>
      </w:r>
      <w:r w:rsidRPr="008B31F2">
        <w:rPr>
          <w:rFonts w:ascii="Times New Roman" w:hAnsi="Times New Roman" w:cs="Times New Roman"/>
          <w:color w:val="000000" w:themeColor="text1"/>
          <w:sz w:val="24"/>
          <w:szCs w:val="24"/>
        </w:rPr>
        <w:t xml:space="preserve"> tržbou nejsou také tržby z</w:t>
      </w:r>
    </w:p>
    <w:p w14:paraId="32B5A30A" w14:textId="65F72208"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021A3">
        <w:rPr>
          <w:color w:val="000000" w:themeColor="text1"/>
          <w:szCs w:val="24"/>
        </w:rPr>
        <w:tab/>
      </w:r>
      <w:r w:rsidRPr="008B31F2">
        <w:rPr>
          <w:color w:val="000000" w:themeColor="text1"/>
          <w:szCs w:val="24"/>
        </w:rPr>
        <w:t>hazardní hry,</w:t>
      </w:r>
    </w:p>
    <w:p w14:paraId="7D3C94AA" w14:textId="56007B07"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021A3">
        <w:rPr>
          <w:color w:val="000000" w:themeColor="text1"/>
          <w:szCs w:val="24"/>
        </w:rPr>
        <w:tab/>
      </w:r>
      <w:r w:rsidRPr="008B31F2">
        <w:rPr>
          <w:color w:val="000000" w:themeColor="text1"/>
          <w:szCs w:val="24"/>
        </w:rPr>
        <w:t xml:space="preserve">podnikání v energetických odvětvích na základě licence udělené </w:t>
      </w:r>
      <w:r w:rsidRPr="00A81A7A">
        <w:rPr>
          <w:color w:val="000000" w:themeColor="text1"/>
          <w:szCs w:val="24"/>
        </w:rPr>
        <w:t xml:space="preserve">podle </w:t>
      </w:r>
      <w:r w:rsidR="006E415B" w:rsidRPr="00A81A7A">
        <w:rPr>
          <w:color w:val="000000" w:themeColor="text1"/>
          <w:szCs w:val="24"/>
        </w:rPr>
        <w:t>energetického zákona</w:t>
      </w:r>
      <w:r w:rsidRPr="008B31F2">
        <w:rPr>
          <w:color w:val="000000" w:themeColor="text1"/>
          <w:szCs w:val="24"/>
        </w:rPr>
        <w:t>,</w:t>
      </w:r>
    </w:p>
    <w:p w14:paraId="00D18F12" w14:textId="77777777" w:rsidR="00D22583"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021A3">
        <w:rPr>
          <w:color w:val="000000" w:themeColor="text1"/>
          <w:szCs w:val="24"/>
        </w:rPr>
        <w:tab/>
      </w:r>
      <w:r w:rsidRPr="008B31F2">
        <w:rPr>
          <w:color w:val="000000" w:themeColor="text1"/>
          <w:szCs w:val="24"/>
        </w:rPr>
        <w:t xml:space="preserve">podnikání na základě povolení krajského úřadu </w:t>
      </w:r>
      <w:r w:rsidRPr="00A81A7A">
        <w:rPr>
          <w:color w:val="000000" w:themeColor="text1"/>
          <w:szCs w:val="24"/>
        </w:rPr>
        <w:t xml:space="preserve">podle </w:t>
      </w:r>
      <w:r w:rsidR="006E415B" w:rsidRPr="00A81A7A">
        <w:rPr>
          <w:color w:val="000000" w:themeColor="text1"/>
          <w:szCs w:val="24"/>
        </w:rPr>
        <w:t>zákona o vodovodech a kanalizacích</w:t>
      </w:r>
      <w:r w:rsidR="00D22583">
        <w:rPr>
          <w:color w:val="000000" w:themeColor="text1"/>
          <w:szCs w:val="24"/>
        </w:rPr>
        <w:t>,</w:t>
      </w:r>
    </w:p>
    <w:p w14:paraId="100C7B78" w14:textId="6138B150" w:rsidR="008E1475" w:rsidRDefault="008E1475" w:rsidP="003740B2">
      <w:pPr>
        <w:pStyle w:val="Textodstavce"/>
        <w:tabs>
          <w:tab w:val="clear" w:pos="782"/>
        </w:tabs>
        <w:spacing w:before="0" w:after="0"/>
        <w:ind w:left="284" w:hanging="284"/>
        <w:outlineLvl w:val="9"/>
        <w:rPr>
          <w:color w:val="000000" w:themeColor="text1"/>
          <w:szCs w:val="24"/>
        </w:rPr>
      </w:pPr>
      <w:r>
        <w:rPr>
          <w:color w:val="000000" w:themeColor="text1"/>
          <w:szCs w:val="24"/>
        </w:rPr>
        <w:t>d)</w:t>
      </w:r>
      <w:r w:rsidRPr="008E1475">
        <w:rPr>
          <w:color w:val="000000" w:themeColor="text1"/>
          <w:szCs w:val="24"/>
        </w:rPr>
        <w:t xml:space="preserve"> </w:t>
      </w:r>
      <w:r>
        <w:rPr>
          <w:color w:val="000000" w:themeColor="text1"/>
          <w:szCs w:val="24"/>
        </w:rPr>
        <w:t xml:space="preserve">podnikání na základě oprávnění k činnosti </w:t>
      </w:r>
      <w:r w:rsidRPr="008E1475">
        <w:rPr>
          <w:color w:val="000000" w:themeColor="text1"/>
          <w:szCs w:val="24"/>
        </w:rPr>
        <w:t>nebankovního poskytovatele spotřebitelského úvěru</w:t>
      </w:r>
      <w:r>
        <w:rPr>
          <w:color w:val="000000" w:themeColor="text1"/>
          <w:szCs w:val="24"/>
        </w:rPr>
        <w:t>,</w:t>
      </w:r>
    </w:p>
    <w:p w14:paraId="658FB94A" w14:textId="643A6059" w:rsidR="00D22583" w:rsidRDefault="008E1475" w:rsidP="003740B2">
      <w:pPr>
        <w:pStyle w:val="Textodstavce"/>
        <w:tabs>
          <w:tab w:val="clear" w:pos="782"/>
        </w:tabs>
        <w:spacing w:before="0" w:after="0"/>
        <w:ind w:left="284" w:hanging="284"/>
        <w:outlineLvl w:val="9"/>
        <w:rPr>
          <w:color w:val="000000" w:themeColor="text1"/>
          <w:szCs w:val="24"/>
        </w:rPr>
      </w:pPr>
      <w:r>
        <w:rPr>
          <w:color w:val="000000" w:themeColor="text1"/>
          <w:szCs w:val="24"/>
        </w:rPr>
        <w:t>e</w:t>
      </w:r>
      <w:r w:rsidR="00D22583" w:rsidRPr="00D22583">
        <w:rPr>
          <w:color w:val="000000" w:themeColor="text1"/>
          <w:szCs w:val="24"/>
        </w:rPr>
        <w:t xml:space="preserve">) podnikání na základě povolení k činnosti </w:t>
      </w:r>
    </w:p>
    <w:p w14:paraId="52E99936" w14:textId="61146839" w:rsidR="00D22583" w:rsidRPr="00D22583" w:rsidRDefault="00D22583" w:rsidP="003740B2">
      <w:pPr>
        <w:pStyle w:val="Textodstavce"/>
        <w:tabs>
          <w:tab w:val="clear" w:pos="782"/>
        </w:tabs>
        <w:spacing w:before="0" w:after="0"/>
        <w:ind w:left="284" w:hanging="284"/>
        <w:outlineLvl w:val="9"/>
        <w:rPr>
          <w:color w:val="000000" w:themeColor="text1"/>
          <w:szCs w:val="24"/>
        </w:rPr>
      </w:pPr>
      <w:r>
        <w:rPr>
          <w:color w:val="000000" w:themeColor="text1"/>
          <w:szCs w:val="24"/>
        </w:rPr>
        <w:tab/>
        <w:t xml:space="preserve">1. </w:t>
      </w:r>
      <w:r w:rsidRPr="00D22583">
        <w:rPr>
          <w:color w:val="000000" w:themeColor="text1"/>
          <w:szCs w:val="24"/>
        </w:rPr>
        <w:t>platební instituce,</w:t>
      </w:r>
    </w:p>
    <w:p w14:paraId="66A792BE" w14:textId="02D44E48" w:rsidR="00D22583" w:rsidRPr="00D22583" w:rsidRDefault="00D22583" w:rsidP="003740B2">
      <w:pPr>
        <w:pStyle w:val="Textodstavce"/>
        <w:tabs>
          <w:tab w:val="clear" w:pos="782"/>
        </w:tabs>
        <w:spacing w:before="0" w:after="0"/>
        <w:ind w:left="284" w:hanging="284"/>
        <w:outlineLvl w:val="9"/>
        <w:rPr>
          <w:color w:val="000000" w:themeColor="text1"/>
          <w:szCs w:val="24"/>
        </w:rPr>
      </w:pPr>
      <w:r>
        <w:rPr>
          <w:color w:val="000000" w:themeColor="text1"/>
          <w:szCs w:val="24"/>
        </w:rPr>
        <w:tab/>
        <w:t xml:space="preserve">2. </w:t>
      </w:r>
      <w:r w:rsidRPr="00D22583">
        <w:rPr>
          <w:color w:val="000000" w:themeColor="text1"/>
          <w:szCs w:val="24"/>
        </w:rPr>
        <w:t>instituce elektronických peněz,</w:t>
      </w:r>
    </w:p>
    <w:p w14:paraId="45B572F7" w14:textId="188E1380" w:rsidR="00D22583" w:rsidRPr="00D22583" w:rsidRDefault="00D22583" w:rsidP="003740B2">
      <w:pPr>
        <w:pStyle w:val="Textodstavce"/>
        <w:tabs>
          <w:tab w:val="clear" w:pos="782"/>
        </w:tabs>
        <w:spacing w:before="0" w:after="0"/>
        <w:ind w:left="284" w:hanging="284"/>
        <w:outlineLvl w:val="9"/>
        <w:rPr>
          <w:color w:val="000000" w:themeColor="text1"/>
          <w:szCs w:val="24"/>
        </w:rPr>
      </w:pPr>
      <w:r>
        <w:rPr>
          <w:color w:val="000000" w:themeColor="text1"/>
          <w:szCs w:val="24"/>
        </w:rPr>
        <w:tab/>
        <w:t xml:space="preserve">3. </w:t>
      </w:r>
      <w:r w:rsidRPr="00D22583">
        <w:rPr>
          <w:color w:val="000000" w:themeColor="text1"/>
          <w:szCs w:val="24"/>
        </w:rPr>
        <w:t>správce nevýkonného úvěru,</w:t>
      </w:r>
    </w:p>
    <w:p w14:paraId="18203C64" w14:textId="2D4467B7" w:rsidR="009503DB" w:rsidRPr="008B31F2" w:rsidRDefault="00D22583" w:rsidP="003740B2">
      <w:pPr>
        <w:pStyle w:val="Textodstavce"/>
        <w:tabs>
          <w:tab w:val="clear" w:pos="782"/>
        </w:tabs>
        <w:spacing w:before="0" w:after="0"/>
        <w:ind w:left="284" w:hanging="284"/>
        <w:outlineLvl w:val="9"/>
        <w:rPr>
          <w:color w:val="000000" w:themeColor="text1"/>
          <w:szCs w:val="24"/>
        </w:rPr>
      </w:pPr>
      <w:r>
        <w:rPr>
          <w:color w:val="000000" w:themeColor="text1"/>
          <w:szCs w:val="24"/>
        </w:rPr>
        <w:tab/>
        <w:t xml:space="preserve">4. </w:t>
      </w:r>
      <w:r w:rsidRPr="00D22583">
        <w:rPr>
          <w:color w:val="000000" w:themeColor="text1"/>
          <w:szCs w:val="24"/>
        </w:rPr>
        <w:t>poskytovatele služeb souvisejících s kryptoaktivy</w:t>
      </w:r>
      <w:r w:rsidR="009503DB" w:rsidRPr="008B31F2">
        <w:rPr>
          <w:color w:val="000000" w:themeColor="text1"/>
          <w:szCs w:val="24"/>
        </w:rPr>
        <w:t>.</w:t>
      </w:r>
    </w:p>
    <w:p w14:paraId="1196513F" w14:textId="77777777" w:rsidR="009503DB" w:rsidRPr="002021A3" w:rsidRDefault="009503DB" w:rsidP="003740B2">
      <w:pPr>
        <w:spacing w:before="240" w:after="0" w:line="240" w:lineRule="auto"/>
        <w:jc w:val="center"/>
        <w:outlineLvl w:val="3"/>
        <w:rPr>
          <w:rFonts w:ascii="Times New Roman" w:eastAsia="Times New Roman" w:hAnsi="Times New Roman" w:cs="Times New Roman"/>
          <w:sz w:val="24"/>
          <w:szCs w:val="24"/>
        </w:rPr>
      </w:pPr>
      <w:r w:rsidRPr="002021A3">
        <w:rPr>
          <w:rFonts w:ascii="Times New Roman" w:eastAsia="Times New Roman" w:hAnsi="Times New Roman" w:cs="Times New Roman"/>
          <w:sz w:val="24"/>
          <w:szCs w:val="24"/>
        </w:rPr>
        <w:t>§ 14</w:t>
      </w:r>
    </w:p>
    <w:p w14:paraId="4EB798C8" w14:textId="77777777" w:rsidR="009503DB" w:rsidRPr="002E7653" w:rsidRDefault="009503DB" w:rsidP="003740B2">
      <w:pPr>
        <w:pStyle w:val="Nadpisparagrafu"/>
        <w:keepNext w:val="0"/>
        <w:keepLines w:val="0"/>
        <w:outlineLvl w:val="9"/>
        <w:rPr>
          <w:szCs w:val="24"/>
        </w:rPr>
      </w:pPr>
      <w:r w:rsidRPr="002E7653">
        <w:rPr>
          <w:szCs w:val="24"/>
        </w:rPr>
        <w:t>Další vynětí z evidence tržeb</w:t>
      </w:r>
    </w:p>
    <w:p w14:paraId="746D01A7" w14:textId="77777777"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(1) Evidovanou tržbou nejsou tržby poplatníka daně z příjmů právnických osob uskutečněné do přidělení daňového identifikačního čísla a během 10 dní následujících po jeho přidělení.</w:t>
      </w:r>
    </w:p>
    <w:p w14:paraId="14E54B12" w14:textId="01903861"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(2) Evidovanou tržbou nejsou také tržby</w:t>
      </w:r>
      <w:r w:rsidRPr="002E7653">
        <w:rPr>
          <w:rFonts w:ascii="Times New Roman" w:hAnsi="Times New Roman" w:cs="Times New Roman"/>
          <w:color w:val="000000" w:themeColor="text1"/>
          <w:sz w:val="24"/>
          <w:szCs w:val="24"/>
        </w:rPr>
        <w:t xml:space="preserve"> </w:t>
      </w:r>
      <w:r w:rsidRPr="008B31F2">
        <w:rPr>
          <w:rFonts w:ascii="Times New Roman" w:hAnsi="Times New Roman" w:cs="Times New Roman"/>
          <w:color w:val="000000" w:themeColor="text1"/>
          <w:sz w:val="24"/>
          <w:szCs w:val="24"/>
        </w:rPr>
        <w:t>z prodeje zboží či služeb prostřednictvím prodejního automatu.</w:t>
      </w:r>
    </w:p>
    <w:p w14:paraId="3B7DBE7E" w14:textId="0F8B33A3"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(3) Prodejním automatem se pro účely tohoto zákona rozumí samoobslužné technické zařízení</w:t>
      </w:r>
      <w:r w:rsidR="008E5524" w:rsidRPr="00253D03">
        <w:rPr>
          <w:rFonts w:ascii="Times New Roman" w:hAnsi="Times New Roman" w:cs="Times New Roman"/>
          <w:color w:val="000000" w:themeColor="text1"/>
          <w:sz w:val="24"/>
          <w:szCs w:val="24"/>
        </w:rPr>
        <w:t>, které je samostatnou provozovnou podle živnostenského zákona,</w:t>
      </w:r>
      <w:r w:rsidRPr="008B31F2">
        <w:rPr>
          <w:rFonts w:ascii="Times New Roman" w:hAnsi="Times New Roman" w:cs="Times New Roman"/>
          <w:color w:val="000000" w:themeColor="text1"/>
          <w:sz w:val="24"/>
          <w:szCs w:val="24"/>
        </w:rPr>
        <w:t xml:space="preserve"> sloužící k prodeji zboží nebo služeb vyžadující pro dosažení výsledku zapojení zákazníka pouze v míře jednání nezbytného k objednání nebo přijetí zboží nebo služby.</w:t>
      </w:r>
    </w:p>
    <w:p w14:paraId="4E472E21" w14:textId="706B0641" w:rsidR="00506B9C"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(4) Evidovanou tržbou nejsou také tržby</w:t>
      </w:r>
      <w:r w:rsidRPr="002E7653">
        <w:rPr>
          <w:rFonts w:ascii="Times New Roman" w:hAnsi="Times New Roman" w:cs="Times New Roman"/>
          <w:color w:val="000000" w:themeColor="text1"/>
          <w:sz w:val="24"/>
          <w:szCs w:val="24"/>
        </w:rPr>
        <w:t xml:space="preserve"> </w:t>
      </w:r>
      <w:r w:rsidRPr="008B31F2">
        <w:rPr>
          <w:rFonts w:ascii="Times New Roman" w:hAnsi="Times New Roman" w:cs="Times New Roman"/>
          <w:color w:val="000000" w:themeColor="text1"/>
          <w:sz w:val="24"/>
          <w:szCs w:val="24"/>
        </w:rPr>
        <w:t xml:space="preserve">z prodeje zboží či služeb prostřednictvím samoobslužného zařízení, které se nachází mimo provozovnu, za podmínky, že okolnosti </w:t>
      </w:r>
      <w:r w:rsidR="00AC00D1">
        <w:rPr>
          <w:rFonts w:ascii="Times New Roman" w:hAnsi="Times New Roman" w:cs="Times New Roman"/>
          <w:color w:val="000000" w:themeColor="text1"/>
          <w:sz w:val="24"/>
          <w:szCs w:val="24"/>
        </w:rPr>
        <w:t xml:space="preserve">ani při vynaložení přiměřených nákladů </w:t>
      </w:r>
      <w:r w:rsidRPr="008B31F2">
        <w:rPr>
          <w:rFonts w:ascii="Times New Roman" w:hAnsi="Times New Roman" w:cs="Times New Roman"/>
          <w:color w:val="000000" w:themeColor="text1"/>
          <w:sz w:val="24"/>
          <w:szCs w:val="24"/>
        </w:rPr>
        <w:t>neumožňují nebo zásadně ztěžují evidenci tržeb.</w:t>
      </w:r>
    </w:p>
    <w:p w14:paraId="75CFB3D6" w14:textId="2F78F476"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(5) Evidovanou tržbou nejsou také tržby</w:t>
      </w:r>
    </w:p>
    <w:p w14:paraId="3C33199F" w14:textId="2A0DC244"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E7653">
        <w:rPr>
          <w:color w:val="000000" w:themeColor="text1"/>
          <w:szCs w:val="24"/>
        </w:rPr>
        <w:tab/>
      </w:r>
      <w:r w:rsidRPr="008B31F2">
        <w:rPr>
          <w:color w:val="000000" w:themeColor="text1"/>
          <w:szCs w:val="24"/>
        </w:rPr>
        <w:t xml:space="preserve">ve formě platby za poskytování telekomunikačních služeb nebo jiných služeb uskutečněné prostřednictvím veřejné mobilní telefonní sítě, které jsou následným čerpáním nebo zúčtováním jiné platby, </w:t>
      </w:r>
    </w:p>
    <w:p w14:paraId="0A6585E7" w14:textId="0B2532B7" w:rsidR="009503DB" w:rsidRPr="008B31F2" w:rsidRDefault="00347D35" w:rsidP="003740B2">
      <w:pPr>
        <w:pStyle w:val="Textodstavce"/>
        <w:tabs>
          <w:tab w:val="clear" w:pos="782"/>
        </w:tabs>
        <w:spacing w:before="0" w:after="0"/>
        <w:ind w:left="284" w:hanging="284"/>
        <w:outlineLvl w:val="9"/>
        <w:rPr>
          <w:color w:val="000000" w:themeColor="text1"/>
          <w:szCs w:val="24"/>
        </w:rPr>
      </w:pPr>
      <w:r>
        <w:rPr>
          <w:color w:val="000000" w:themeColor="text1"/>
          <w:szCs w:val="24"/>
        </w:rPr>
        <w:t>b</w:t>
      </w:r>
      <w:r w:rsidR="009503DB" w:rsidRPr="008B31F2">
        <w:rPr>
          <w:color w:val="000000" w:themeColor="text1"/>
          <w:szCs w:val="24"/>
        </w:rPr>
        <w:t>)</w:t>
      </w:r>
      <w:r w:rsidR="002E7653">
        <w:rPr>
          <w:color w:val="000000" w:themeColor="text1"/>
          <w:szCs w:val="24"/>
        </w:rPr>
        <w:tab/>
      </w:r>
      <w:r w:rsidR="009503DB" w:rsidRPr="008B31F2">
        <w:rPr>
          <w:color w:val="000000" w:themeColor="text1"/>
          <w:szCs w:val="24"/>
        </w:rPr>
        <w:t>z provozování veřejných toalet,</w:t>
      </w:r>
    </w:p>
    <w:p w14:paraId="73CE9A26" w14:textId="2D174BFB" w:rsidR="009503DB" w:rsidRPr="008B31F2" w:rsidRDefault="00347D35" w:rsidP="003740B2">
      <w:pPr>
        <w:pStyle w:val="Textodstavce"/>
        <w:tabs>
          <w:tab w:val="clear" w:pos="782"/>
        </w:tabs>
        <w:spacing w:before="0" w:after="0"/>
        <w:ind w:left="284" w:hanging="284"/>
        <w:outlineLvl w:val="9"/>
        <w:rPr>
          <w:color w:val="000000" w:themeColor="text1"/>
          <w:szCs w:val="24"/>
        </w:rPr>
      </w:pPr>
      <w:r>
        <w:rPr>
          <w:color w:val="000000" w:themeColor="text1"/>
          <w:szCs w:val="24"/>
        </w:rPr>
        <w:t>c</w:t>
      </w:r>
      <w:r w:rsidR="009503DB" w:rsidRPr="008B31F2">
        <w:rPr>
          <w:color w:val="000000" w:themeColor="text1"/>
          <w:szCs w:val="24"/>
        </w:rPr>
        <w:t>)</w:t>
      </w:r>
      <w:r w:rsidR="002E7653">
        <w:rPr>
          <w:color w:val="000000" w:themeColor="text1"/>
          <w:szCs w:val="24"/>
        </w:rPr>
        <w:tab/>
      </w:r>
      <w:r w:rsidR="009503DB" w:rsidRPr="008B31F2">
        <w:rPr>
          <w:color w:val="000000" w:themeColor="text1"/>
          <w:szCs w:val="24"/>
        </w:rPr>
        <w:t>z prodeje sladkovodních ryb a souvisejících služeb uskutečněné vždy v období od 18. do 24. prosince v provozovně, ve které se v tomto období uskutečňují pouze tyto tržby.</w:t>
      </w:r>
    </w:p>
    <w:p w14:paraId="20BB7A90" w14:textId="77777777" w:rsidR="009503DB" w:rsidRDefault="009503DB" w:rsidP="003740B2">
      <w:pPr>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4</w:t>
      </w:r>
    </w:p>
    <w:p w14:paraId="5359A1BB" w14:textId="77777777" w:rsidR="009503DB" w:rsidRPr="002E7653" w:rsidRDefault="009503DB" w:rsidP="003740B2">
      <w:pPr>
        <w:spacing w:before="120" w:after="0" w:line="240" w:lineRule="auto"/>
        <w:jc w:val="center"/>
        <w:rPr>
          <w:rFonts w:ascii="Times New Roman" w:eastAsia="Times New Roman" w:hAnsi="Times New Roman" w:cs="Times New Roman"/>
          <w:b/>
          <w:sz w:val="24"/>
          <w:szCs w:val="24"/>
        </w:rPr>
      </w:pPr>
      <w:r w:rsidRPr="002E7653">
        <w:rPr>
          <w:rFonts w:ascii="Times New Roman" w:eastAsia="Times New Roman" w:hAnsi="Times New Roman" w:cs="Times New Roman"/>
          <w:b/>
          <w:sz w:val="24"/>
          <w:szCs w:val="24"/>
        </w:rPr>
        <w:t>Evidenční povinnost</w:t>
      </w:r>
    </w:p>
    <w:p w14:paraId="309E5E59" w14:textId="77777777" w:rsidR="009503DB" w:rsidRPr="002E7653" w:rsidRDefault="009503DB" w:rsidP="003740B2">
      <w:pPr>
        <w:spacing w:before="240" w:after="0" w:line="240" w:lineRule="auto"/>
        <w:jc w:val="center"/>
        <w:outlineLvl w:val="3"/>
        <w:rPr>
          <w:rFonts w:ascii="Times New Roman" w:eastAsia="Times New Roman" w:hAnsi="Times New Roman" w:cs="Times New Roman"/>
          <w:sz w:val="24"/>
          <w:szCs w:val="24"/>
        </w:rPr>
      </w:pPr>
      <w:r w:rsidRPr="002E7653">
        <w:rPr>
          <w:rFonts w:ascii="Times New Roman" w:eastAsia="Times New Roman" w:hAnsi="Times New Roman" w:cs="Times New Roman"/>
          <w:sz w:val="24"/>
          <w:szCs w:val="24"/>
        </w:rPr>
        <w:t>§ 15</w:t>
      </w:r>
    </w:p>
    <w:p w14:paraId="469646E3" w14:textId="77777777" w:rsidR="009503DB" w:rsidRPr="00942840" w:rsidRDefault="009503DB" w:rsidP="003740B2">
      <w:pPr>
        <w:pStyle w:val="Nadpisparagrafu"/>
        <w:keepNext w:val="0"/>
        <w:keepLines w:val="0"/>
        <w:outlineLvl w:val="9"/>
        <w:rPr>
          <w:szCs w:val="24"/>
        </w:rPr>
      </w:pPr>
      <w:r>
        <w:rPr>
          <w:szCs w:val="24"/>
        </w:rPr>
        <w:t>Certifikát pro evidenci tržeb</w:t>
      </w:r>
    </w:p>
    <w:p w14:paraId="0E2A420B" w14:textId="77777777" w:rsidR="009503DB" w:rsidRPr="00DE7A57"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(1) Poplatník je povinen si před přijetím první evidované tržby zajistit prostřednictvím daňové informační schránky potřebný počet certifikátů pro evidenci tržeb.</w:t>
      </w:r>
    </w:p>
    <w:p w14:paraId="06344FBB" w14:textId="77777777" w:rsidR="009503DB" w:rsidRPr="00DE7A57"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lastRenderedPageBreak/>
        <w:t xml:space="preserve">(2) Správce daně z příjmů (dále jen „správce daně“) umožní poplatníkovi prostřednictvím daňové informační schránky získat 1 nebo více certifikátů pro evidenci tržeb, které slouží k autentizaci datových zpráv obsahujících údaje o evidované tržbě. </w:t>
      </w:r>
    </w:p>
    <w:p w14:paraId="1FE36119" w14:textId="77777777" w:rsidR="009503DB" w:rsidRPr="00DE7A57"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(3) Správce daně určí a zveřejní způsobem umožňujícím dálkový přístup podmínky a postup pro získání a správu certifikátu pro evidenci tržeb.</w:t>
      </w:r>
    </w:p>
    <w:p w14:paraId="7110BD58" w14:textId="77777777" w:rsidR="009503DB" w:rsidRPr="00DE7A57"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 xml:space="preserve">(4) Poplatník je povinen </w:t>
      </w:r>
    </w:p>
    <w:p w14:paraId="2A3CBAD4" w14:textId="5EDDBEC5"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E7653">
        <w:rPr>
          <w:color w:val="000000" w:themeColor="text1"/>
          <w:szCs w:val="24"/>
        </w:rPr>
        <w:tab/>
      </w:r>
      <w:r w:rsidRPr="008B31F2">
        <w:rPr>
          <w:color w:val="000000" w:themeColor="text1"/>
          <w:szCs w:val="24"/>
        </w:rPr>
        <w:t>zacházet s certifikátem pro evidenci tržeb tak, aby nemohlo dojít k jeho zneužití,</w:t>
      </w:r>
    </w:p>
    <w:p w14:paraId="76D8132E" w14:textId="39709C22"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E7653">
        <w:rPr>
          <w:color w:val="000000" w:themeColor="text1"/>
          <w:szCs w:val="24"/>
        </w:rPr>
        <w:tab/>
      </w:r>
      <w:r w:rsidRPr="008B31F2">
        <w:rPr>
          <w:color w:val="000000" w:themeColor="text1"/>
          <w:szCs w:val="24"/>
        </w:rPr>
        <w:t>bez zbytečného odkladu oznámit správci daně zneužití nebo hrozící nebezpečí zneužití certifikátu pro evidenci tržeb.</w:t>
      </w:r>
    </w:p>
    <w:p w14:paraId="6AA8DF5C" w14:textId="77777777" w:rsidR="009503DB" w:rsidRPr="002E7653" w:rsidRDefault="009503DB" w:rsidP="003740B2">
      <w:pPr>
        <w:spacing w:before="240" w:after="0" w:line="240" w:lineRule="auto"/>
        <w:jc w:val="center"/>
        <w:outlineLvl w:val="3"/>
        <w:rPr>
          <w:rFonts w:ascii="Times New Roman" w:eastAsia="Times New Roman" w:hAnsi="Times New Roman" w:cs="Times New Roman"/>
          <w:sz w:val="24"/>
          <w:szCs w:val="24"/>
        </w:rPr>
      </w:pPr>
      <w:r w:rsidRPr="002E7653">
        <w:rPr>
          <w:rFonts w:ascii="Times New Roman" w:eastAsia="Times New Roman" w:hAnsi="Times New Roman" w:cs="Times New Roman"/>
          <w:sz w:val="24"/>
          <w:szCs w:val="24"/>
        </w:rPr>
        <w:t>§ 16</w:t>
      </w:r>
    </w:p>
    <w:p w14:paraId="6B8DC953" w14:textId="77777777" w:rsidR="009503DB" w:rsidRPr="008B31F2" w:rsidRDefault="009503DB" w:rsidP="003740B2">
      <w:pPr>
        <w:pStyle w:val="Nadpisparagrafu"/>
        <w:keepNext w:val="0"/>
        <w:keepLines w:val="0"/>
        <w:outlineLvl w:val="9"/>
        <w:rPr>
          <w:color w:val="000000" w:themeColor="text1"/>
          <w:szCs w:val="24"/>
        </w:rPr>
      </w:pPr>
      <w:r w:rsidRPr="008B31F2">
        <w:rPr>
          <w:color w:val="000000" w:themeColor="text1"/>
          <w:szCs w:val="24"/>
        </w:rPr>
        <w:t>Údaje o evidenčních jednotkách</w:t>
      </w:r>
    </w:p>
    <w:p w14:paraId="39716D7D" w14:textId="084C72D0"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Poplatník je povinen prostřednictvím daňové informační schránky před získáním certifikátu pro evidenci tržeb oznámit údaje o všech svých evidenčních jednotkách</w:t>
      </w:r>
      <w:r w:rsidR="00F82C48">
        <w:rPr>
          <w:rFonts w:ascii="Times New Roman" w:hAnsi="Times New Roman" w:cs="Times New Roman"/>
          <w:sz w:val="24"/>
          <w:szCs w:val="24"/>
        </w:rPr>
        <w:t>, prostřednictvím nichž</w:t>
      </w:r>
      <w:r w:rsidR="00EB5A40">
        <w:rPr>
          <w:rFonts w:ascii="Times New Roman" w:hAnsi="Times New Roman" w:cs="Times New Roman"/>
          <w:sz w:val="24"/>
          <w:szCs w:val="24"/>
        </w:rPr>
        <w:t xml:space="preserve"> jsou uskutečňovány </w:t>
      </w:r>
      <w:r w:rsidR="00EB5A40" w:rsidRPr="00D216DD">
        <w:rPr>
          <w:rFonts w:ascii="Times New Roman" w:hAnsi="Times New Roman" w:cs="Times New Roman"/>
          <w:sz w:val="24"/>
          <w:szCs w:val="24"/>
        </w:rPr>
        <w:t>tržby</w:t>
      </w:r>
      <w:r w:rsidRPr="00D216DD">
        <w:rPr>
          <w:rFonts w:ascii="Times New Roman" w:hAnsi="Times New Roman" w:cs="Times New Roman"/>
          <w:sz w:val="24"/>
          <w:szCs w:val="24"/>
        </w:rPr>
        <w:t>,</w:t>
      </w:r>
      <w:r w:rsidRPr="009F248A">
        <w:rPr>
          <w:rFonts w:ascii="Times New Roman" w:hAnsi="Times New Roman" w:cs="Times New Roman"/>
          <w:sz w:val="24"/>
          <w:szCs w:val="24"/>
        </w:rPr>
        <w:t xml:space="preserve"> pokud v nejméně jedné z nich uskutečňuje evidované tržby.</w:t>
      </w:r>
    </w:p>
    <w:p w14:paraId="4F822375" w14:textId="388954A2"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(2) Oznamovaným údajem o evidenční jednotce je</w:t>
      </w:r>
    </w:p>
    <w:p w14:paraId="4E97318B" w14:textId="0780969C"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E7653">
        <w:rPr>
          <w:color w:val="000000" w:themeColor="text1"/>
          <w:szCs w:val="24"/>
        </w:rPr>
        <w:tab/>
      </w:r>
      <w:r w:rsidR="00191FF8">
        <w:rPr>
          <w:color w:val="000000" w:themeColor="text1"/>
          <w:szCs w:val="24"/>
        </w:rPr>
        <w:t xml:space="preserve">informace umožňující </w:t>
      </w:r>
      <w:r w:rsidR="00191FF8" w:rsidRPr="008B31F2">
        <w:rPr>
          <w:color w:val="000000" w:themeColor="text1"/>
          <w:szCs w:val="24"/>
        </w:rPr>
        <w:t>identifikac</w:t>
      </w:r>
      <w:r w:rsidR="00191FF8">
        <w:rPr>
          <w:color w:val="000000" w:themeColor="text1"/>
          <w:szCs w:val="24"/>
        </w:rPr>
        <w:t>i</w:t>
      </w:r>
      <w:r w:rsidR="00191FF8" w:rsidRPr="008B31F2">
        <w:rPr>
          <w:color w:val="000000" w:themeColor="text1"/>
          <w:szCs w:val="24"/>
        </w:rPr>
        <w:t xml:space="preserve"> </w:t>
      </w:r>
      <w:r w:rsidRPr="008B31F2">
        <w:rPr>
          <w:color w:val="000000" w:themeColor="text1"/>
          <w:szCs w:val="24"/>
        </w:rPr>
        <w:t>evidenční jednotky,</w:t>
      </w:r>
    </w:p>
    <w:p w14:paraId="19548CDF" w14:textId="037C1F4F"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E7653">
        <w:rPr>
          <w:color w:val="000000" w:themeColor="text1"/>
          <w:szCs w:val="24"/>
        </w:rPr>
        <w:tab/>
      </w:r>
      <w:r w:rsidRPr="008B31F2">
        <w:rPr>
          <w:color w:val="000000" w:themeColor="text1"/>
          <w:szCs w:val="24"/>
        </w:rPr>
        <w:t xml:space="preserve">druh evidenční jednotky, </w:t>
      </w:r>
    </w:p>
    <w:p w14:paraId="5BAD05A7" w14:textId="17D10906"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E7653">
        <w:rPr>
          <w:color w:val="000000" w:themeColor="text1"/>
          <w:szCs w:val="24"/>
        </w:rPr>
        <w:tab/>
      </w:r>
      <w:r w:rsidRPr="008B31F2">
        <w:rPr>
          <w:color w:val="000000" w:themeColor="text1"/>
          <w:szCs w:val="24"/>
        </w:rPr>
        <w:t>převažující druh vykonávané podnikatelské činnosti prostřednictvím této evidenční jednotky,</w:t>
      </w:r>
    </w:p>
    <w:p w14:paraId="17BEABD1" w14:textId="6B1E8449"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d)</w:t>
      </w:r>
      <w:r w:rsidR="002E7653">
        <w:rPr>
          <w:color w:val="000000" w:themeColor="text1"/>
          <w:szCs w:val="24"/>
        </w:rPr>
        <w:tab/>
      </w:r>
      <w:r w:rsidRPr="008B31F2">
        <w:rPr>
          <w:color w:val="000000" w:themeColor="text1"/>
          <w:szCs w:val="24"/>
        </w:rPr>
        <w:t>informace, zda se prostřednictvím evidenční jednotky uskutečňují evidované tržby,</w:t>
      </w:r>
      <w:r w:rsidR="00DC6BAD">
        <w:rPr>
          <w:color w:val="000000" w:themeColor="text1"/>
          <w:szCs w:val="24"/>
        </w:rPr>
        <w:t xml:space="preserve"> a</w:t>
      </w:r>
      <w:r w:rsidR="00DC6BAD" w:rsidRPr="008B31F2">
        <w:rPr>
          <w:color w:val="000000" w:themeColor="text1"/>
          <w:szCs w:val="24"/>
        </w:rPr>
        <w:t xml:space="preserve"> </w:t>
      </w:r>
    </w:p>
    <w:p w14:paraId="08D223BB" w14:textId="1B71F3AB" w:rsidR="009503DB" w:rsidRPr="008B31F2" w:rsidRDefault="009503DB" w:rsidP="003740B2">
      <w:pPr>
        <w:pStyle w:val="Textodstavce"/>
        <w:tabs>
          <w:tab w:val="clear" w:pos="782"/>
        </w:tabs>
        <w:spacing w:before="0" w:after="0"/>
        <w:ind w:left="284" w:hanging="284"/>
        <w:outlineLvl w:val="9"/>
        <w:rPr>
          <w:color w:val="000000" w:themeColor="text1"/>
          <w:szCs w:val="24"/>
        </w:rPr>
      </w:pPr>
      <w:r w:rsidRPr="008B31F2">
        <w:rPr>
          <w:color w:val="000000" w:themeColor="text1"/>
          <w:szCs w:val="24"/>
        </w:rPr>
        <w:t>e)</w:t>
      </w:r>
      <w:r w:rsidR="002E7653">
        <w:rPr>
          <w:color w:val="000000" w:themeColor="text1"/>
          <w:szCs w:val="24"/>
        </w:rPr>
        <w:tab/>
      </w:r>
      <w:r w:rsidRPr="008B31F2">
        <w:rPr>
          <w:color w:val="000000" w:themeColor="text1"/>
          <w:szCs w:val="24"/>
        </w:rPr>
        <w:t>informace, že evidenční jednotka eviduje tržby v nepřímém zastoupení za jiného poplatníka.</w:t>
      </w:r>
    </w:p>
    <w:p w14:paraId="00B17642" w14:textId="7D9DA1A3" w:rsidR="009503DB" w:rsidRPr="008B31F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(3) Dojde-li ke změně údaje o evidenční jednotce, je poplatník povinen tuto změnu oznámit správci daně prostřednictvím daňové informační schránky. K oznámení musí dojít před uskutečněním první evidované tržby prostřednictvím této evidenční jednotky uskutečněné poté, kdy změna nastala, nejpozději však do 15 dnů ode dne, kdy změna nastala.</w:t>
      </w:r>
    </w:p>
    <w:p w14:paraId="13E968BF" w14:textId="77777777" w:rsidR="009503DB" w:rsidRPr="009F248A" w:rsidRDefault="009503DB" w:rsidP="003740B2">
      <w:pPr>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17</w:t>
      </w:r>
    </w:p>
    <w:p w14:paraId="7C64353C" w14:textId="77777777" w:rsidR="009503DB" w:rsidRPr="009F248A" w:rsidRDefault="009503DB" w:rsidP="003740B2">
      <w:pPr>
        <w:spacing w:before="120" w:after="0" w:line="240" w:lineRule="auto"/>
        <w:jc w:val="center"/>
        <w:rPr>
          <w:rFonts w:ascii="Times New Roman" w:eastAsia="Times New Roman" w:hAnsi="Times New Roman" w:cs="Times New Roman"/>
          <w:b/>
          <w:sz w:val="24"/>
          <w:szCs w:val="24"/>
        </w:rPr>
      </w:pPr>
      <w:r w:rsidRPr="009F248A">
        <w:rPr>
          <w:rFonts w:ascii="Times New Roman" w:eastAsia="Times New Roman" w:hAnsi="Times New Roman" w:cs="Times New Roman"/>
          <w:b/>
          <w:sz w:val="24"/>
          <w:szCs w:val="24"/>
        </w:rPr>
        <w:t xml:space="preserve">Obsah evidenční povinnosti </w:t>
      </w:r>
    </w:p>
    <w:p w14:paraId="2B5B3470" w14:textId="77777777"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Poplatník je povinen evidovat tržbu nejpozději při jejím uskutečnění, a to zasláním údajů o evidované tržbě správci daně datovou zprávou autentizovanou certifikátem pro evidenci tržeb, čímž dojde k zaevidování tržby.</w:t>
      </w:r>
    </w:p>
    <w:p w14:paraId="64F7670E" w14:textId="77777777"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(2) Uskutečněním evidované tržby je </w:t>
      </w:r>
    </w:p>
    <w:p w14:paraId="02397109" w14:textId="5AAEF478"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přijetí evidované tržby, nebo</w:t>
      </w:r>
    </w:p>
    <w:p w14:paraId="70B21DCA" w14:textId="71C110E2"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vydání příkazu k jejímu provedení, pokud byl tento příkaz vydán dříve.</w:t>
      </w:r>
    </w:p>
    <w:p w14:paraId="1AE19894" w14:textId="03C38D16" w:rsidR="00AB4AC3" w:rsidRDefault="00AB4AC3"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F5544">
        <w:rPr>
          <w:rFonts w:ascii="Times New Roman" w:hAnsi="Times New Roman" w:cs="Times New Roman"/>
          <w:color w:val="000000" w:themeColor="text1"/>
          <w:sz w:val="24"/>
          <w:szCs w:val="24"/>
        </w:rPr>
        <w:t xml:space="preserve">(3) </w:t>
      </w:r>
      <w:r w:rsidRPr="00AF5544">
        <w:rPr>
          <w:rFonts w:ascii="Times New Roman" w:hAnsi="Times New Roman" w:cs="Times New Roman"/>
          <w:sz w:val="24"/>
          <w:szCs w:val="24"/>
        </w:rPr>
        <w:t>Zaslání</w:t>
      </w:r>
      <w:r w:rsidRPr="00AF5544">
        <w:rPr>
          <w:rFonts w:ascii="Times New Roman" w:hAnsi="Times New Roman" w:cs="Times New Roman"/>
          <w:color w:val="000000" w:themeColor="text1"/>
          <w:sz w:val="24"/>
          <w:szCs w:val="24"/>
        </w:rPr>
        <w:t xml:space="preserve"> údajů o evidované tržbě není podáním a zaslané údaje nejsou písemností podle daňového řádu.</w:t>
      </w:r>
    </w:p>
    <w:p w14:paraId="77B57173" w14:textId="69318F1A" w:rsidR="00163562"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(4) Údaje o evidované tržbě lze zaslat pouze </w:t>
      </w:r>
      <w:r w:rsidR="00327368">
        <w:rPr>
          <w:rFonts w:ascii="Times New Roman" w:hAnsi="Times New Roman" w:cs="Times New Roman"/>
          <w:color w:val="000000" w:themeColor="text1"/>
          <w:sz w:val="24"/>
          <w:szCs w:val="24"/>
        </w:rPr>
        <w:t>datovou zprávou</w:t>
      </w:r>
      <w:r w:rsidR="00565E9E">
        <w:rPr>
          <w:rFonts w:ascii="Times New Roman" w:hAnsi="Times New Roman" w:cs="Times New Roman"/>
          <w:color w:val="000000" w:themeColor="text1"/>
          <w:sz w:val="24"/>
          <w:szCs w:val="24"/>
        </w:rPr>
        <w:t xml:space="preserve"> </w:t>
      </w:r>
      <w:r w:rsidR="00565E9E" w:rsidRPr="00565E9E">
        <w:rPr>
          <w:rFonts w:ascii="Times New Roman" w:hAnsi="Times New Roman" w:cs="Times New Roman"/>
          <w:color w:val="000000" w:themeColor="text1"/>
          <w:sz w:val="24"/>
          <w:szCs w:val="24"/>
        </w:rPr>
        <w:t>ve formátu XML a požadované datové struktuře na společné technické zařízení správce daně určené správcem daně.</w:t>
      </w:r>
    </w:p>
    <w:p w14:paraId="12DEB04F" w14:textId="5CBFAEAA" w:rsidR="001E18E3" w:rsidRPr="00565E9E" w:rsidRDefault="001E18E3"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565E9E">
        <w:rPr>
          <w:rFonts w:ascii="Times New Roman" w:hAnsi="Times New Roman" w:cs="Times New Roman"/>
          <w:color w:val="000000" w:themeColor="text1"/>
          <w:sz w:val="24"/>
          <w:szCs w:val="24"/>
        </w:rPr>
        <w:lastRenderedPageBreak/>
        <w:t>(5) Správce daně určí a zveřejní způsobem umožňujícím dálkový přístup</w:t>
      </w:r>
    </w:p>
    <w:p w14:paraId="041E8545" w14:textId="1ADA23A5" w:rsidR="001E18E3" w:rsidRPr="00565E9E" w:rsidRDefault="001E18E3" w:rsidP="003740B2">
      <w:pPr>
        <w:pStyle w:val="Textodstavce"/>
        <w:tabs>
          <w:tab w:val="clear" w:pos="782"/>
        </w:tabs>
        <w:spacing w:before="0" w:after="0"/>
        <w:ind w:left="284" w:hanging="284"/>
        <w:outlineLvl w:val="9"/>
        <w:rPr>
          <w:color w:val="000000" w:themeColor="text1"/>
          <w:szCs w:val="24"/>
        </w:rPr>
      </w:pPr>
      <w:r w:rsidRPr="00565E9E">
        <w:rPr>
          <w:color w:val="000000" w:themeColor="text1"/>
          <w:szCs w:val="24"/>
        </w:rPr>
        <w:t>a)</w:t>
      </w:r>
      <w:r w:rsidRPr="00881CA9">
        <w:rPr>
          <w:color w:val="000000" w:themeColor="text1"/>
          <w:szCs w:val="24"/>
        </w:rPr>
        <w:t xml:space="preserve"> </w:t>
      </w:r>
      <w:r w:rsidRPr="00565E9E">
        <w:rPr>
          <w:color w:val="000000" w:themeColor="text1"/>
          <w:szCs w:val="24"/>
        </w:rPr>
        <w:t>elektronickou adresu společného technického zařízení správce daně pro přijímání</w:t>
      </w:r>
      <w:r w:rsidRPr="00881CA9">
        <w:rPr>
          <w:color w:val="000000" w:themeColor="text1"/>
          <w:szCs w:val="24"/>
        </w:rPr>
        <w:t xml:space="preserve"> datových zpráv obsahující</w:t>
      </w:r>
      <w:r w:rsidRPr="00DB1D97">
        <w:rPr>
          <w:color w:val="000000" w:themeColor="text1"/>
          <w:szCs w:val="24"/>
        </w:rPr>
        <w:t>ch údaje o evidované tržbě</w:t>
      </w:r>
      <w:r w:rsidRPr="00565E9E">
        <w:rPr>
          <w:color w:val="000000" w:themeColor="text1"/>
          <w:szCs w:val="24"/>
        </w:rPr>
        <w:t>,</w:t>
      </w:r>
    </w:p>
    <w:p w14:paraId="21EB4EE2" w14:textId="61BAC080" w:rsidR="001E18E3" w:rsidRPr="00565E9E" w:rsidRDefault="001E18E3" w:rsidP="003740B2">
      <w:pPr>
        <w:pStyle w:val="Textodstavce"/>
        <w:tabs>
          <w:tab w:val="clear" w:pos="782"/>
        </w:tabs>
        <w:spacing w:before="0" w:after="0"/>
        <w:ind w:left="284" w:hanging="284"/>
        <w:outlineLvl w:val="9"/>
        <w:rPr>
          <w:color w:val="000000" w:themeColor="text1"/>
          <w:szCs w:val="24"/>
        </w:rPr>
      </w:pPr>
      <w:r w:rsidRPr="00565E9E">
        <w:rPr>
          <w:color w:val="000000" w:themeColor="text1"/>
          <w:szCs w:val="24"/>
        </w:rPr>
        <w:t xml:space="preserve">b) datovou strukturu, která odpovídá zákonem </w:t>
      </w:r>
      <w:r w:rsidRPr="00881CA9">
        <w:rPr>
          <w:color w:val="000000" w:themeColor="text1"/>
          <w:szCs w:val="24"/>
        </w:rPr>
        <w:t>stanovenému</w:t>
      </w:r>
      <w:r w:rsidRPr="00565E9E">
        <w:rPr>
          <w:color w:val="000000" w:themeColor="text1"/>
          <w:szCs w:val="24"/>
        </w:rPr>
        <w:t xml:space="preserve"> formátu a údajům o evidované tržbě</w:t>
      </w:r>
      <w:r w:rsidR="007957BB" w:rsidRPr="00565E9E">
        <w:rPr>
          <w:color w:val="000000" w:themeColor="text1"/>
          <w:szCs w:val="24"/>
        </w:rPr>
        <w:t>,</w:t>
      </w:r>
      <w:r w:rsidR="00886FC6" w:rsidRPr="00565E9E">
        <w:rPr>
          <w:color w:val="000000" w:themeColor="text1"/>
          <w:szCs w:val="24"/>
        </w:rPr>
        <w:t xml:space="preserve"> a</w:t>
      </w:r>
    </w:p>
    <w:p w14:paraId="32A8DACD" w14:textId="69FE4BF5" w:rsidR="001E18E3" w:rsidRDefault="001E18E3" w:rsidP="003740B2">
      <w:pPr>
        <w:pStyle w:val="Textodstavce"/>
        <w:tabs>
          <w:tab w:val="clear" w:pos="782"/>
        </w:tabs>
        <w:spacing w:before="0" w:after="0"/>
        <w:ind w:left="284" w:hanging="284"/>
        <w:outlineLvl w:val="9"/>
        <w:rPr>
          <w:color w:val="000000" w:themeColor="text1"/>
          <w:szCs w:val="24"/>
        </w:rPr>
      </w:pPr>
      <w:r w:rsidRPr="00565E9E">
        <w:rPr>
          <w:color w:val="000000" w:themeColor="text1"/>
          <w:szCs w:val="24"/>
        </w:rPr>
        <w:t xml:space="preserve">c) </w:t>
      </w:r>
      <w:r w:rsidRPr="009B4BE9">
        <w:rPr>
          <w:color w:val="000000" w:themeColor="text1"/>
          <w:szCs w:val="24"/>
        </w:rPr>
        <w:t>podmínky</w:t>
      </w:r>
      <w:r w:rsidRPr="004141CE">
        <w:rPr>
          <w:color w:val="000000" w:themeColor="text1"/>
          <w:szCs w:val="24"/>
        </w:rPr>
        <w:t xml:space="preserve"> a způsob </w:t>
      </w:r>
      <w:r w:rsidRPr="00EC02AF">
        <w:rPr>
          <w:color w:val="000000" w:themeColor="text1"/>
          <w:szCs w:val="24"/>
        </w:rPr>
        <w:t>přijímání, potvrzování a další</w:t>
      </w:r>
      <w:r w:rsidR="007732F4">
        <w:rPr>
          <w:color w:val="000000" w:themeColor="text1"/>
          <w:szCs w:val="24"/>
        </w:rPr>
        <w:t>ho</w:t>
      </w:r>
      <w:r w:rsidRPr="00EC02AF">
        <w:rPr>
          <w:color w:val="000000" w:themeColor="text1"/>
          <w:szCs w:val="24"/>
        </w:rPr>
        <w:t xml:space="preserve"> zpracování datové zprávy obsahující údaje o evidované tržbě na společném technickém zařízení správce daně.</w:t>
      </w:r>
    </w:p>
    <w:p w14:paraId="55DFDE7D" w14:textId="77777777" w:rsidR="009503DB" w:rsidRPr="009F248A" w:rsidRDefault="009503DB" w:rsidP="003740B2">
      <w:pPr>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18</w:t>
      </w:r>
    </w:p>
    <w:p w14:paraId="086738B5" w14:textId="77777777" w:rsidR="009503DB" w:rsidRDefault="009503DB" w:rsidP="003740B2">
      <w:pPr>
        <w:pStyle w:val="Nadpisparagrafu"/>
        <w:keepNext w:val="0"/>
        <w:keepLines w:val="0"/>
        <w:outlineLvl w:val="9"/>
        <w:rPr>
          <w:szCs w:val="24"/>
        </w:rPr>
      </w:pPr>
      <w:r w:rsidRPr="008A14C2">
        <w:rPr>
          <w:szCs w:val="24"/>
        </w:rPr>
        <w:t>Rozsah zasílaných údajů</w:t>
      </w:r>
    </w:p>
    <w:p w14:paraId="7AF71C51" w14:textId="77777777"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(1) Údajem </w:t>
      </w:r>
      <w:r w:rsidRPr="009F248A">
        <w:rPr>
          <w:rFonts w:ascii="Times New Roman" w:hAnsi="Times New Roman" w:cs="Times New Roman"/>
          <w:sz w:val="24"/>
          <w:szCs w:val="24"/>
        </w:rPr>
        <w:t>o</w:t>
      </w:r>
      <w:r w:rsidRPr="00A97239">
        <w:rPr>
          <w:rFonts w:ascii="Times New Roman" w:hAnsi="Times New Roman" w:cs="Times New Roman"/>
          <w:color w:val="000000" w:themeColor="text1"/>
          <w:sz w:val="24"/>
          <w:szCs w:val="24"/>
        </w:rPr>
        <w:t> evidované tržbě zasílaným datovou zprávou je</w:t>
      </w:r>
    </w:p>
    <w:p w14:paraId="750641D7" w14:textId="3F2CB8D9"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evidenční identifikační číslo poplatníka,</w:t>
      </w:r>
    </w:p>
    <w:p w14:paraId="0C18BD09" w14:textId="1CFA511D"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označení evidenční jednotky, ve které je tržba uskutečněna,</w:t>
      </w:r>
    </w:p>
    <w:p w14:paraId="2C18B359" w14:textId="79F4E4DD"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c)</w:t>
      </w:r>
      <w:r w:rsidR="009F248A">
        <w:rPr>
          <w:color w:val="000000" w:themeColor="text1"/>
          <w:szCs w:val="24"/>
        </w:rPr>
        <w:tab/>
      </w:r>
      <w:r w:rsidRPr="00A97239">
        <w:rPr>
          <w:color w:val="000000" w:themeColor="text1"/>
          <w:szCs w:val="24"/>
        </w:rPr>
        <w:t>označení pokladního zařízení, na kterém je tržba evidována,</w:t>
      </w:r>
    </w:p>
    <w:p w14:paraId="4AA53632" w14:textId="7D3D13BD"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d)</w:t>
      </w:r>
      <w:r w:rsidR="009F248A">
        <w:rPr>
          <w:color w:val="000000" w:themeColor="text1"/>
          <w:szCs w:val="24"/>
        </w:rPr>
        <w:tab/>
      </w:r>
      <w:r w:rsidRPr="00A97239">
        <w:rPr>
          <w:color w:val="000000" w:themeColor="text1"/>
          <w:szCs w:val="24"/>
        </w:rPr>
        <w:t xml:space="preserve">pořadové číslo </w:t>
      </w:r>
      <w:r w:rsidRPr="009F248A">
        <w:rPr>
          <w:color w:val="000000" w:themeColor="text1"/>
          <w:szCs w:val="24"/>
        </w:rPr>
        <w:t>tržby</w:t>
      </w:r>
      <w:r w:rsidRPr="00A97239">
        <w:rPr>
          <w:color w:val="000000" w:themeColor="text1"/>
          <w:szCs w:val="24"/>
        </w:rPr>
        <w:t>,</w:t>
      </w:r>
    </w:p>
    <w:p w14:paraId="3F1D0656" w14:textId="312FE973"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e)</w:t>
      </w:r>
      <w:r w:rsidR="009F248A">
        <w:rPr>
          <w:color w:val="000000" w:themeColor="text1"/>
          <w:szCs w:val="24"/>
        </w:rPr>
        <w:tab/>
      </w:r>
      <w:r w:rsidRPr="00A97239">
        <w:rPr>
          <w:color w:val="000000" w:themeColor="text1"/>
          <w:szCs w:val="24"/>
        </w:rPr>
        <w:t>datum a čas uskutečnění tržby,</w:t>
      </w:r>
    </w:p>
    <w:p w14:paraId="5788F9D7" w14:textId="3E29CFB9"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f)</w:t>
      </w:r>
      <w:r w:rsidR="009F248A">
        <w:rPr>
          <w:color w:val="000000" w:themeColor="text1"/>
          <w:szCs w:val="24"/>
        </w:rPr>
        <w:tab/>
      </w:r>
      <w:r w:rsidRPr="00A97239">
        <w:rPr>
          <w:color w:val="000000" w:themeColor="text1"/>
          <w:szCs w:val="24"/>
        </w:rPr>
        <w:t>celková částka tržby uvedená v české měně,</w:t>
      </w:r>
    </w:p>
    <w:p w14:paraId="3CE59CD3" w14:textId="191710A2"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g)</w:t>
      </w:r>
      <w:r w:rsidR="009F248A">
        <w:rPr>
          <w:color w:val="000000" w:themeColor="text1"/>
          <w:szCs w:val="24"/>
        </w:rPr>
        <w:tab/>
      </w:r>
      <w:r w:rsidRPr="00A97239">
        <w:rPr>
          <w:color w:val="000000" w:themeColor="text1"/>
          <w:szCs w:val="24"/>
        </w:rPr>
        <w:t>identifikace této datové zprávy.</w:t>
      </w:r>
    </w:p>
    <w:p w14:paraId="4FBE1DD2" w14:textId="77777777"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(2) </w:t>
      </w:r>
      <w:r w:rsidRPr="009F248A">
        <w:rPr>
          <w:rFonts w:ascii="Times New Roman" w:hAnsi="Times New Roman" w:cs="Times New Roman"/>
          <w:sz w:val="24"/>
          <w:szCs w:val="24"/>
        </w:rPr>
        <w:t>Údajem</w:t>
      </w:r>
      <w:r w:rsidRPr="00A97239">
        <w:rPr>
          <w:rFonts w:ascii="Times New Roman" w:hAnsi="Times New Roman" w:cs="Times New Roman"/>
          <w:color w:val="000000" w:themeColor="text1"/>
          <w:sz w:val="24"/>
          <w:szCs w:val="24"/>
        </w:rPr>
        <w:t xml:space="preserve"> o evidované tržbě zasílaným datovou zprávou je také</w:t>
      </w:r>
    </w:p>
    <w:p w14:paraId="4B8AF2F4" w14:textId="1DAD9827"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celková částka plateb určených k následnému čerpání nebo zúčtování uvedená v české měně,</w:t>
      </w:r>
    </w:p>
    <w:p w14:paraId="2C976989" w14:textId="13DF7663"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celková částka plateb, které jsou následným čerpáním nebo zúčtováním platby, uvedená v české měně,</w:t>
      </w:r>
    </w:p>
    <w:p w14:paraId="47B88004" w14:textId="41D0316F"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c)</w:t>
      </w:r>
      <w:r w:rsidR="009F248A">
        <w:rPr>
          <w:color w:val="000000" w:themeColor="text1"/>
          <w:szCs w:val="24"/>
        </w:rPr>
        <w:tab/>
      </w:r>
      <w:r w:rsidRPr="00A97239">
        <w:rPr>
          <w:color w:val="000000" w:themeColor="text1"/>
          <w:szCs w:val="24"/>
        </w:rPr>
        <w:t>evidenční identifikační číslo poplatníka, který pověřil evidováním této tržby poplatníka, který tržbu eviduje</w:t>
      </w:r>
      <w:r w:rsidR="00824B50">
        <w:rPr>
          <w:color w:val="000000" w:themeColor="text1"/>
          <w:szCs w:val="24"/>
        </w:rPr>
        <w:t>,</w:t>
      </w:r>
      <w:r w:rsidR="009B4278">
        <w:rPr>
          <w:color w:val="000000" w:themeColor="text1"/>
          <w:szCs w:val="24"/>
        </w:rPr>
        <w:t xml:space="preserve"> nebo</w:t>
      </w:r>
      <w:r w:rsidR="00824B50" w:rsidRPr="00D314E4">
        <w:rPr>
          <w:color w:val="000000" w:themeColor="text1"/>
          <w:szCs w:val="24"/>
        </w:rPr>
        <w:t xml:space="preserve"> informace, že evidovaná tržba plyne více poplatníkům</w:t>
      </w:r>
      <w:r w:rsidRPr="00D314E4">
        <w:rPr>
          <w:color w:val="000000" w:themeColor="text1"/>
          <w:szCs w:val="24"/>
        </w:rPr>
        <w:t>.</w:t>
      </w:r>
    </w:p>
    <w:p w14:paraId="2B58CC0E" w14:textId="77777777" w:rsidR="009503DB" w:rsidRPr="009F248A" w:rsidRDefault="009503DB" w:rsidP="003740B2">
      <w:pPr>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19</w:t>
      </w:r>
    </w:p>
    <w:p w14:paraId="0898FCF2" w14:textId="77777777" w:rsidR="009503DB" w:rsidRDefault="009503DB" w:rsidP="003740B2">
      <w:pPr>
        <w:pStyle w:val="Nadpisparagrafu"/>
        <w:keepNext w:val="0"/>
        <w:keepLines w:val="0"/>
        <w:outlineLvl w:val="9"/>
        <w:rPr>
          <w:szCs w:val="24"/>
        </w:rPr>
      </w:pPr>
      <w:r>
        <w:rPr>
          <w:szCs w:val="24"/>
        </w:rPr>
        <w:t>Evidenční identifikační číslo</w:t>
      </w:r>
    </w:p>
    <w:p w14:paraId="702C8ACE" w14:textId="17D54FA7"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Evidenčním identifikačním číslem je daňové identifikační číslo</w:t>
      </w:r>
      <w:r w:rsidR="00C66A63">
        <w:rPr>
          <w:rFonts w:ascii="Times New Roman" w:hAnsi="Times New Roman" w:cs="Times New Roman"/>
          <w:sz w:val="24"/>
          <w:szCs w:val="24"/>
        </w:rPr>
        <w:t xml:space="preserve"> poplatníka</w:t>
      </w:r>
      <w:r w:rsidRPr="009F248A">
        <w:rPr>
          <w:rFonts w:ascii="Times New Roman" w:hAnsi="Times New Roman" w:cs="Times New Roman"/>
          <w:sz w:val="24"/>
          <w:szCs w:val="24"/>
        </w:rPr>
        <w:t xml:space="preserve">. </w:t>
      </w:r>
    </w:p>
    <w:p w14:paraId="77D5F832" w14:textId="688295BE"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(2) </w:t>
      </w:r>
      <w:r w:rsidR="00200789" w:rsidRPr="009F248A">
        <w:rPr>
          <w:rFonts w:ascii="Times New Roman" w:hAnsi="Times New Roman" w:cs="Times New Roman"/>
          <w:sz w:val="24"/>
          <w:szCs w:val="24"/>
        </w:rPr>
        <w:t>N</w:t>
      </w:r>
      <w:r w:rsidR="00200789">
        <w:rPr>
          <w:rFonts w:ascii="Times New Roman" w:hAnsi="Times New Roman" w:cs="Times New Roman"/>
          <w:sz w:val="24"/>
          <w:szCs w:val="24"/>
        </w:rPr>
        <w:t>emá</w:t>
      </w:r>
      <w:r w:rsidRPr="009F248A">
        <w:rPr>
          <w:rFonts w:ascii="Times New Roman" w:hAnsi="Times New Roman" w:cs="Times New Roman"/>
          <w:sz w:val="24"/>
          <w:szCs w:val="24"/>
        </w:rPr>
        <w:t xml:space="preserve">-li poplatník, který je fyzickou osobou, přiděleno </w:t>
      </w:r>
      <w:r w:rsidR="00200789" w:rsidRPr="009F248A">
        <w:rPr>
          <w:rFonts w:ascii="Times New Roman" w:hAnsi="Times New Roman" w:cs="Times New Roman"/>
          <w:sz w:val="24"/>
          <w:szCs w:val="24"/>
        </w:rPr>
        <w:t xml:space="preserve">správcem daně </w:t>
      </w:r>
      <w:r w:rsidRPr="009F248A">
        <w:rPr>
          <w:rFonts w:ascii="Times New Roman" w:hAnsi="Times New Roman" w:cs="Times New Roman"/>
          <w:sz w:val="24"/>
          <w:szCs w:val="24"/>
        </w:rPr>
        <w:t xml:space="preserve">daňové identifikační číslo, je evidenční identifikační číslo tvořeno kódem „CZ“ následovaným kmenovou částí, kterou tvoří </w:t>
      </w:r>
    </w:p>
    <w:p w14:paraId="669F7DA3" w14:textId="5E46B983"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rodné číslo poplatníka, nebo</w:t>
      </w:r>
    </w:p>
    <w:p w14:paraId="0FA3D093" w14:textId="74B79102" w:rsidR="009503DB" w:rsidRPr="00A97239" w:rsidRDefault="009503DB" w:rsidP="003740B2">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 xml:space="preserve">vlastní identifikátor správce daně, </w:t>
      </w:r>
      <w:r w:rsidR="003F035E">
        <w:rPr>
          <w:color w:val="000000" w:themeColor="text1"/>
          <w:szCs w:val="24"/>
        </w:rPr>
        <w:t>je</w:t>
      </w:r>
      <w:r w:rsidRPr="00A97239">
        <w:rPr>
          <w:color w:val="000000" w:themeColor="text1"/>
          <w:szCs w:val="24"/>
        </w:rPr>
        <w:t>-li poplatníkovi</w:t>
      </w:r>
      <w:r w:rsidR="00E221DF">
        <w:rPr>
          <w:color w:val="000000" w:themeColor="text1"/>
          <w:szCs w:val="24"/>
        </w:rPr>
        <w:t>, který nemá rodné číslo,</w:t>
      </w:r>
      <w:r w:rsidRPr="00A97239">
        <w:rPr>
          <w:color w:val="000000" w:themeColor="text1"/>
          <w:szCs w:val="24"/>
        </w:rPr>
        <w:t xml:space="preserve"> správcem daně zpřístupněn.</w:t>
      </w:r>
    </w:p>
    <w:p w14:paraId="1A8562A2" w14:textId="77777777"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(3) Správce daně poplatníkovi, který je fyzickou osobou a který nemá rodné číslo, zpřístupní prostřednictvím daňové informační schránky vlastní identifikátor správce daně. </w:t>
      </w:r>
    </w:p>
    <w:p w14:paraId="08C39A03" w14:textId="77777777" w:rsidR="009503DB" w:rsidRPr="009F248A" w:rsidRDefault="009503DB" w:rsidP="003740B2">
      <w:pPr>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20</w:t>
      </w:r>
    </w:p>
    <w:p w14:paraId="52F81591" w14:textId="19BA1D6C" w:rsidR="009503DB" w:rsidRPr="008A14C2" w:rsidRDefault="009503DB" w:rsidP="003740B2">
      <w:pPr>
        <w:pStyle w:val="Nadpisparagrafu"/>
        <w:keepNext w:val="0"/>
        <w:keepLines w:val="0"/>
        <w:outlineLvl w:val="9"/>
        <w:rPr>
          <w:szCs w:val="24"/>
        </w:rPr>
      </w:pPr>
      <w:r w:rsidRPr="008A14C2">
        <w:rPr>
          <w:szCs w:val="24"/>
        </w:rPr>
        <w:t>Doba odezvy</w:t>
      </w:r>
    </w:p>
    <w:p w14:paraId="12604986" w14:textId="77777777"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Dobou odezvy se rozumí časový úsek mezi pokusem o odeslání údajů o evidované tržbě z pokladního zařízení poplatníka a přijetím potvrzovacího kódu ze společného technického zařízení správce daně na pokladním zařízení poplatníka.</w:t>
      </w:r>
    </w:p>
    <w:p w14:paraId="12F15819" w14:textId="3E4A95F0" w:rsidR="009503DB" w:rsidRPr="009F248A"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lastRenderedPageBreak/>
        <w:t xml:space="preserve">(2) Mezní dobu odezvy nastaví poplatník pro pokladní zařízení </w:t>
      </w:r>
      <w:r w:rsidR="00FC55C2">
        <w:rPr>
          <w:rFonts w:ascii="Times New Roman" w:hAnsi="Times New Roman" w:cs="Times New Roman"/>
          <w:sz w:val="24"/>
          <w:szCs w:val="24"/>
        </w:rPr>
        <w:t>v délce nejméně</w:t>
      </w:r>
      <w:r w:rsidRPr="009F248A">
        <w:rPr>
          <w:rFonts w:ascii="Times New Roman" w:hAnsi="Times New Roman" w:cs="Times New Roman"/>
          <w:sz w:val="24"/>
          <w:szCs w:val="24"/>
        </w:rPr>
        <w:t xml:space="preserve"> 2 sekund podle druhu a způsobu vykonávané činnosti tak, aby se jejím stanovením nemařil průběh evidence tržeb vzhledem k druhu a kvalitě připojení k veřejné datové síti.</w:t>
      </w:r>
    </w:p>
    <w:p w14:paraId="00CBF8F0" w14:textId="77777777" w:rsidR="009503DB" w:rsidRPr="009F248A" w:rsidRDefault="009503DB" w:rsidP="003740B2">
      <w:pPr>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21</w:t>
      </w:r>
    </w:p>
    <w:p w14:paraId="2C19C882" w14:textId="77777777" w:rsidR="009503DB" w:rsidRDefault="009503DB" w:rsidP="003740B2">
      <w:pPr>
        <w:pStyle w:val="Nadpisparagrafu"/>
        <w:keepNext w:val="0"/>
        <w:keepLines w:val="0"/>
        <w:outlineLvl w:val="9"/>
        <w:rPr>
          <w:szCs w:val="24"/>
        </w:rPr>
      </w:pPr>
      <w:r w:rsidRPr="008A14C2">
        <w:rPr>
          <w:szCs w:val="24"/>
        </w:rPr>
        <w:t>Postup při překročení mezní doby odezvy</w:t>
      </w:r>
    </w:p>
    <w:p w14:paraId="742DFB57" w14:textId="77777777" w:rsidR="009503DB"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F35959">
        <w:rPr>
          <w:rFonts w:ascii="Times New Roman" w:hAnsi="Times New Roman" w:cs="Times New Roman"/>
          <w:sz w:val="24"/>
          <w:szCs w:val="24"/>
        </w:rPr>
        <w:t>Dojde-li při evidování tržby k</w:t>
      </w:r>
      <w:r>
        <w:rPr>
          <w:rFonts w:ascii="Times New Roman" w:hAnsi="Times New Roman" w:cs="Times New Roman"/>
          <w:sz w:val="24"/>
          <w:szCs w:val="24"/>
        </w:rPr>
        <w:t> </w:t>
      </w:r>
      <w:r w:rsidRPr="00F35959">
        <w:rPr>
          <w:rFonts w:ascii="Times New Roman" w:hAnsi="Times New Roman" w:cs="Times New Roman"/>
          <w:sz w:val="24"/>
          <w:szCs w:val="24"/>
        </w:rPr>
        <w:t xml:space="preserve">překročení mezní doby odezvy, </w:t>
      </w:r>
      <w:r>
        <w:rPr>
          <w:rFonts w:ascii="Times New Roman" w:hAnsi="Times New Roman" w:cs="Times New Roman"/>
          <w:sz w:val="24"/>
          <w:szCs w:val="24"/>
        </w:rPr>
        <w:t xml:space="preserve">je </w:t>
      </w:r>
      <w:r w:rsidRPr="00F35959">
        <w:rPr>
          <w:rFonts w:ascii="Times New Roman" w:hAnsi="Times New Roman" w:cs="Times New Roman"/>
          <w:sz w:val="24"/>
          <w:szCs w:val="24"/>
        </w:rPr>
        <w:t>poplatník</w:t>
      </w:r>
      <w:r>
        <w:rPr>
          <w:rFonts w:ascii="Times New Roman" w:hAnsi="Times New Roman" w:cs="Times New Roman"/>
          <w:sz w:val="24"/>
          <w:szCs w:val="24"/>
        </w:rPr>
        <w:t xml:space="preserve"> </w:t>
      </w:r>
      <w:r w:rsidRPr="00C20EEE">
        <w:rPr>
          <w:rFonts w:ascii="Times New Roman" w:hAnsi="Times New Roman" w:cs="Times New Roman"/>
          <w:sz w:val="24"/>
          <w:szCs w:val="24"/>
        </w:rPr>
        <w:t>povinen údaje o</w:t>
      </w:r>
      <w:r>
        <w:rPr>
          <w:rFonts w:ascii="Times New Roman" w:hAnsi="Times New Roman" w:cs="Times New Roman"/>
          <w:sz w:val="24"/>
          <w:szCs w:val="24"/>
        </w:rPr>
        <w:t> </w:t>
      </w:r>
      <w:r w:rsidRPr="00C20EEE">
        <w:rPr>
          <w:rFonts w:ascii="Times New Roman" w:hAnsi="Times New Roman" w:cs="Times New Roman"/>
          <w:sz w:val="24"/>
          <w:szCs w:val="24"/>
        </w:rPr>
        <w:t>evidované tržbě zaslat datovou zprávou správci daně bezodkladně po pominutí příčiny, která vedla k</w:t>
      </w:r>
      <w:r>
        <w:rPr>
          <w:rFonts w:ascii="Times New Roman" w:hAnsi="Times New Roman" w:cs="Times New Roman"/>
          <w:sz w:val="24"/>
          <w:szCs w:val="24"/>
        </w:rPr>
        <w:t> </w:t>
      </w:r>
      <w:r w:rsidRPr="00C20EEE">
        <w:rPr>
          <w:rFonts w:ascii="Times New Roman" w:hAnsi="Times New Roman" w:cs="Times New Roman"/>
          <w:sz w:val="24"/>
          <w:szCs w:val="24"/>
        </w:rPr>
        <w:t xml:space="preserve">překročení mezní doby odezvy, nejpozději však </w:t>
      </w:r>
      <w:r w:rsidRPr="00C02CDE">
        <w:rPr>
          <w:rFonts w:ascii="Times New Roman" w:hAnsi="Times New Roman" w:cs="Times New Roman"/>
          <w:sz w:val="24"/>
          <w:szCs w:val="24"/>
        </w:rPr>
        <w:t>do 48 hodin od</w:t>
      </w:r>
      <w:r w:rsidRPr="00C20EEE">
        <w:rPr>
          <w:rFonts w:ascii="Times New Roman" w:hAnsi="Times New Roman" w:cs="Times New Roman"/>
          <w:sz w:val="24"/>
          <w:szCs w:val="24"/>
        </w:rPr>
        <w:t xml:space="preserve"> uskutečnění evidované tržby</w:t>
      </w:r>
      <w:r>
        <w:rPr>
          <w:rFonts w:ascii="Times New Roman" w:hAnsi="Times New Roman" w:cs="Times New Roman"/>
          <w:sz w:val="24"/>
          <w:szCs w:val="24"/>
        </w:rPr>
        <w:t>.</w:t>
      </w:r>
    </w:p>
    <w:p w14:paraId="41895257" w14:textId="77777777" w:rsidR="009503DB" w:rsidRDefault="009503DB" w:rsidP="003740B2">
      <w:pPr>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5</w:t>
      </w:r>
    </w:p>
    <w:p w14:paraId="4C28AC8C" w14:textId="77777777" w:rsidR="009503DB" w:rsidRPr="003F1BB5" w:rsidRDefault="009503DB" w:rsidP="003740B2">
      <w:pPr>
        <w:spacing w:before="120" w:after="0" w:line="240" w:lineRule="auto"/>
        <w:jc w:val="center"/>
        <w:rPr>
          <w:rFonts w:ascii="Times New Roman" w:eastAsia="Times New Roman" w:hAnsi="Times New Roman" w:cs="Times New Roman"/>
          <w:b/>
          <w:sz w:val="24"/>
          <w:szCs w:val="24"/>
        </w:rPr>
      </w:pPr>
      <w:r w:rsidRPr="003F1BB5">
        <w:rPr>
          <w:rFonts w:ascii="Times New Roman" w:eastAsia="Times New Roman" w:hAnsi="Times New Roman" w:cs="Times New Roman"/>
          <w:b/>
          <w:sz w:val="24"/>
          <w:szCs w:val="24"/>
        </w:rPr>
        <w:t>Pravomoc orgánu příslušného k prověřování plnění povinností</w:t>
      </w:r>
    </w:p>
    <w:p w14:paraId="4F7041A3" w14:textId="77777777" w:rsidR="009503DB" w:rsidRPr="003F1BB5" w:rsidRDefault="009503DB" w:rsidP="003740B2">
      <w:pPr>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22</w:t>
      </w:r>
    </w:p>
    <w:p w14:paraId="2092EEB2" w14:textId="77777777" w:rsidR="009503DB" w:rsidRDefault="009503DB" w:rsidP="003740B2">
      <w:pPr>
        <w:pStyle w:val="Nadpisparagrafu"/>
        <w:keepNext w:val="0"/>
        <w:keepLines w:val="0"/>
        <w:outlineLvl w:val="9"/>
        <w:rPr>
          <w:szCs w:val="24"/>
        </w:rPr>
      </w:pPr>
      <w:r w:rsidRPr="008A14C2">
        <w:rPr>
          <w:szCs w:val="24"/>
        </w:rPr>
        <w:t>Prověřování plnění povinností při evidenci tržeb</w:t>
      </w:r>
    </w:p>
    <w:p w14:paraId="3FDBEC65" w14:textId="77777777" w:rsidR="009503DB"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F35959">
        <w:rPr>
          <w:rFonts w:ascii="Times New Roman" w:hAnsi="Times New Roman" w:cs="Times New Roman"/>
          <w:sz w:val="24"/>
          <w:szCs w:val="24"/>
        </w:rPr>
        <w:t>Orgán příslušný k</w:t>
      </w:r>
      <w:r>
        <w:rPr>
          <w:rFonts w:ascii="Times New Roman" w:hAnsi="Times New Roman" w:cs="Times New Roman"/>
          <w:sz w:val="24"/>
          <w:szCs w:val="24"/>
        </w:rPr>
        <w:t> </w:t>
      </w:r>
      <w:r w:rsidRPr="00F35959">
        <w:rPr>
          <w:rFonts w:ascii="Times New Roman" w:hAnsi="Times New Roman" w:cs="Times New Roman"/>
          <w:sz w:val="24"/>
          <w:szCs w:val="24"/>
        </w:rPr>
        <w:t>prověřování plnění povinností při evidenci tržeb může za účelem zjištění plnění povinností uložených tímto zákonem provádět kontrolní nákup.</w:t>
      </w:r>
    </w:p>
    <w:p w14:paraId="1D163A6D" w14:textId="77777777" w:rsidR="009503DB" w:rsidRPr="003F1BB5" w:rsidRDefault="009503DB" w:rsidP="003740B2">
      <w:pPr>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23</w:t>
      </w:r>
    </w:p>
    <w:p w14:paraId="78CC1753" w14:textId="77777777" w:rsidR="009503DB" w:rsidRDefault="009503DB" w:rsidP="003740B2">
      <w:pPr>
        <w:pStyle w:val="Nadpisparagrafu"/>
        <w:keepNext w:val="0"/>
        <w:keepLines w:val="0"/>
        <w:outlineLvl w:val="9"/>
        <w:rPr>
          <w:szCs w:val="24"/>
        </w:rPr>
      </w:pPr>
      <w:r w:rsidRPr="008A14C2">
        <w:rPr>
          <w:szCs w:val="24"/>
        </w:rPr>
        <w:t>Informační povinnost správce daně</w:t>
      </w:r>
    </w:p>
    <w:p w14:paraId="48A7C00A" w14:textId="77777777"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Správce daně </w:t>
      </w:r>
      <w:r w:rsidRPr="003F1BB5">
        <w:rPr>
          <w:rFonts w:ascii="Times New Roman" w:hAnsi="Times New Roman" w:cs="Times New Roman"/>
          <w:sz w:val="24"/>
          <w:szCs w:val="24"/>
        </w:rPr>
        <w:t>prostřednictvím</w:t>
      </w:r>
      <w:r w:rsidRPr="00A97239">
        <w:rPr>
          <w:rFonts w:ascii="Times New Roman" w:hAnsi="Times New Roman" w:cs="Times New Roman"/>
          <w:color w:val="000000" w:themeColor="text1"/>
          <w:sz w:val="24"/>
          <w:szCs w:val="24"/>
        </w:rPr>
        <w:t xml:space="preserve"> daňové informační schránky poskytuje poplatníkovi, který eviduje tržby, informace shromažďované na společném technickém zařízení správce daně o jeho zaevidovaných tržbách alespoň v rozsahu povinně zasílaných údajů.</w:t>
      </w:r>
    </w:p>
    <w:p w14:paraId="78929560" w14:textId="77777777" w:rsidR="009503DB" w:rsidRPr="003F1BB5" w:rsidRDefault="009503DB" w:rsidP="003740B2">
      <w:pPr>
        <w:spacing w:before="240" w:after="120" w:line="240" w:lineRule="auto"/>
        <w:jc w:val="center"/>
        <w:outlineLvl w:val="1"/>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HLAVA III</w:t>
      </w:r>
    </w:p>
    <w:p w14:paraId="2A797CD0" w14:textId="77777777" w:rsidR="009503DB" w:rsidRPr="003F1BB5" w:rsidRDefault="009503DB" w:rsidP="003740B2">
      <w:pPr>
        <w:spacing w:after="0" w:line="240" w:lineRule="auto"/>
        <w:jc w:val="center"/>
        <w:rPr>
          <w:rFonts w:ascii="Times New Roman" w:eastAsia="Times New Roman" w:hAnsi="Times New Roman" w:cs="Times New Roman"/>
          <w:b/>
          <w:sz w:val="24"/>
          <w:szCs w:val="24"/>
        </w:rPr>
      </w:pPr>
      <w:r w:rsidRPr="003F1BB5">
        <w:rPr>
          <w:rFonts w:ascii="Times New Roman" w:eastAsia="Times New Roman" w:hAnsi="Times New Roman" w:cs="Times New Roman"/>
          <w:b/>
          <w:sz w:val="24"/>
          <w:szCs w:val="24"/>
        </w:rPr>
        <w:t>PŘESTUPKY</w:t>
      </w:r>
    </w:p>
    <w:p w14:paraId="11B5F1A3" w14:textId="77777777" w:rsidR="009503DB" w:rsidRPr="003F1BB5" w:rsidRDefault="009503DB" w:rsidP="003740B2">
      <w:pPr>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24</w:t>
      </w:r>
    </w:p>
    <w:p w14:paraId="0C03A4ED" w14:textId="77777777" w:rsidR="009503DB" w:rsidRPr="003F1BB5" w:rsidRDefault="009503DB" w:rsidP="003740B2">
      <w:pPr>
        <w:spacing w:before="120" w:after="0" w:line="240" w:lineRule="auto"/>
        <w:jc w:val="center"/>
        <w:rPr>
          <w:rFonts w:ascii="Times New Roman" w:eastAsia="Times New Roman" w:hAnsi="Times New Roman" w:cs="Times New Roman"/>
          <w:b/>
          <w:sz w:val="24"/>
          <w:szCs w:val="24"/>
        </w:rPr>
      </w:pPr>
      <w:r w:rsidRPr="003F1BB5">
        <w:rPr>
          <w:rFonts w:ascii="Times New Roman" w:eastAsia="Times New Roman" w:hAnsi="Times New Roman" w:cs="Times New Roman"/>
          <w:b/>
          <w:sz w:val="24"/>
          <w:szCs w:val="24"/>
        </w:rPr>
        <w:t>Přestupek proti evidenci tržeb</w:t>
      </w:r>
    </w:p>
    <w:p w14:paraId="02DAE01C" w14:textId="77777777" w:rsidR="009503DB" w:rsidRPr="003F1BB5"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F1BB5">
        <w:rPr>
          <w:rFonts w:ascii="Times New Roman" w:hAnsi="Times New Roman" w:cs="Times New Roman"/>
          <w:color w:val="000000" w:themeColor="text1"/>
          <w:sz w:val="24"/>
          <w:szCs w:val="24"/>
        </w:rPr>
        <w:t>(1) Fyzická osoba se dopustí přestupku tím, že závažným způsobem úmyslně ztíží nebo zmaří evidenci tržeb.</w:t>
      </w:r>
    </w:p>
    <w:p w14:paraId="21D434A4" w14:textId="77777777" w:rsidR="009503DB" w:rsidRPr="003F1BB5"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F1BB5">
        <w:rPr>
          <w:rFonts w:ascii="Times New Roman" w:hAnsi="Times New Roman" w:cs="Times New Roman"/>
          <w:color w:val="000000" w:themeColor="text1"/>
          <w:sz w:val="24"/>
          <w:szCs w:val="24"/>
        </w:rPr>
        <w:t>(2) Právnická nebo podnikající fyzická osoba se dopustí přestupku tím, že závažným způsobem ztíží nebo zmaří evidenci tržeb.</w:t>
      </w:r>
    </w:p>
    <w:p w14:paraId="64F44055" w14:textId="77777777" w:rsidR="009503DB" w:rsidRPr="003F1BB5"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F1BB5">
        <w:rPr>
          <w:rFonts w:ascii="Times New Roman" w:hAnsi="Times New Roman" w:cs="Times New Roman"/>
          <w:color w:val="000000" w:themeColor="text1"/>
          <w:sz w:val="24"/>
          <w:szCs w:val="24"/>
        </w:rPr>
        <w:t>(3) Za přestupek podle odstavce 1 nebo 2 lze uložit pokutu do 500 000 Kč.</w:t>
      </w:r>
    </w:p>
    <w:p w14:paraId="1A36B3F2" w14:textId="77777777" w:rsidR="009503DB" w:rsidRPr="003F1BB5" w:rsidRDefault="009503DB" w:rsidP="003740B2">
      <w:pPr>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25</w:t>
      </w:r>
    </w:p>
    <w:p w14:paraId="3FA218C4" w14:textId="77777777" w:rsidR="009503DB" w:rsidRPr="003F1BB5" w:rsidRDefault="009503DB" w:rsidP="003740B2">
      <w:pPr>
        <w:pStyle w:val="Nadpisparagrafu"/>
        <w:keepNext w:val="0"/>
        <w:keepLines w:val="0"/>
        <w:outlineLvl w:val="9"/>
        <w:rPr>
          <w:color w:val="000000" w:themeColor="text1"/>
          <w:szCs w:val="24"/>
        </w:rPr>
      </w:pPr>
      <w:r w:rsidRPr="003F1BB5">
        <w:rPr>
          <w:color w:val="000000" w:themeColor="text1"/>
          <w:szCs w:val="24"/>
        </w:rPr>
        <w:t>Přestupky na úseku evidence tržeb</w:t>
      </w:r>
    </w:p>
    <w:p w14:paraId="489CE67A" w14:textId="77777777" w:rsidR="009503DB" w:rsidRPr="003F1BB5"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F35959">
        <w:rPr>
          <w:rFonts w:ascii="Times New Roman" w:hAnsi="Times New Roman" w:cs="Times New Roman"/>
          <w:sz w:val="24"/>
          <w:szCs w:val="24"/>
        </w:rPr>
        <w:t xml:space="preserve">(1) </w:t>
      </w:r>
      <w:r w:rsidRPr="003F1BB5">
        <w:rPr>
          <w:rFonts w:ascii="Times New Roman" w:hAnsi="Times New Roman" w:cs="Times New Roman"/>
          <w:color w:val="000000" w:themeColor="text1"/>
          <w:sz w:val="24"/>
          <w:szCs w:val="24"/>
        </w:rPr>
        <w:t xml:space="preserve">Právnická nebo </w:t>
      </w:r>
      <w:r w:rsidRPr="00A97239">
        <w:rPr>
          <w:rFonts w:ascii="Times New Roman" w:hAnsi="Times New Roman" w:cs="Times New Roman"/>
          <w:color w:val="000000" w:themeColor="text1"/>
          <w:sz w:val="24"/>
          <w:szCs w:val="24"/>
        </w:rPr>
        <w:t>podnikající fyzická osoba se dopustí přestupku tím, že poruší povinnost zaslat datovou zprávou údaje o evidované tržbě správci daně.</w:t>
      </w:r>
    </w:p>
    <w:p w14:paraId="4642B6E7" w14:textId="1A4985AF" w:rsidR="009503DB" w:rsidRDefault="009503DB" w:rsidP="003740B2">
      <w:pPr>
        <w:tabs>
          <w:tab w:val="left" w:pos="851"/>
        </w:tabs>
        <w:spacing w:before="120" w:after="120" w:line="240" w:lineRule="auto"/>
        <w:ind w:firstLine="425"/>
        <w:jc w:val="both"/>
        <w:rPr>
          <w:szCs w:val="24"/>
        </w:rPr>
      </w:pPr>
      <w:r w:rsidRPr="00A97239">
        <w:rPr>
          <w:rFonts w:ascii="Times New Roman" w:hAnsi="Times New Roman" w:cs="Times New Roman"/>
          <w:color w:val="000000" w:themeColor="text1"/>
          <w:sz w:val="24"/>
          <w:szCs w:val="24"/>
        </w:rPr>
        <w:lastRenderedPageBreak/>
        <w:t xml:space="preserve">(2) Za přestupek podle odstavce 1 lze uložit </w:t>
      </w:r>
      <w:r w:rsidRPr="00F35959">
        <w:rPr>
          <w:rFonts w:ascii="Times New Roman" w:hAnsi="Times New Roman" w:cs="Times New Roman"/>
          <w:sz w:val="24"/>
          <w:szCs w:val="24"/>
        </w:rPr>
        <w:t>pokutu do</w:t>
      </w:r>
      <w:r w:rsidRPr="00C13E56">
        <w:rPr>
          <w:rFonts w:ascii="Times New Roman" w:hAnsi="Times New Roman" w:cs="Times New Roman"/>
          <w:sz w:val="24"/>
          <w:szCs w:val="24"/>
        </w:rPr>
        <w:t xml:space="preserve"> 500 000 Kč.</w:t>
      </w:r>
    </w:p>
    <w:p w14:paraId="7B48AC8A" w14:textId="77777777" w:rsidR="009503DB" w:rsidRPr="00D22DDC" w:rsidRDefault="009503DB" w:rsidP="003740B2">
      <w:pPr>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26</w:t>
      </w:r>
    </w:p>
    <w:p w14:paraId="6CBCD9B7" w14:textId="7B07D933" w:rsidR="008047A0" w:rsidRDefault="009503DB" w:rsidP="003740B2">
      <w:pPr>
        <w:pStyle w:val="Nadpisparagrafu"/>
        <w:keepNext w:val="0"/>
        <w:keepLines w:val="0"/>
        <w:rPr>
          <w:color w:val="000000" w:themeColor="text1"/>
          <w:szCs w:val="24"/>
        </w:rPr>
      </w:pPr>
      <w:r w:rsidRPr="00D22DDC">
        <w:rPr>
          <w:color w:val="000000" w:themeColor="text1"/>
          <w:szCs w:val="24"/>
        </w:rPr>
        <w:t>Příslušnost</w:t>
      </w:r>
    </w:p>
    <w:p w14:paraId="7055FD5F" w14:textId="2CBFB420" w:rsidR="009503DB" w:rsidRPr="008047A0" w:rsidRDefault="008047A0" w:rsidP="003740B2">
      <w:pPr>
        <w:tabs>
          <w:tab w:val="left" w:pos="851"/>
        </w:tabs>
        <w:spacing w:before="120" w:after="120" w:line="240" w:lineRule="auto"/>
        <w:ind w:firstLine="425"/>
        <w:jc w:val="both"/>
        <w:rPr>
          <w:color w:val="000000" w:themeColor="text1"/>
          <w:szCs w:val="24"/>
        </w:rPr>
      </w:pPr>
      <w:r w:rsidRPr="008047A0">
        <w:rPr>
          <w:rFonts w:ascii="Times New Roman" w:hAnsi="Times New Roman" w:cs="Times New Roman"/>
          <w:color w:val="000000" w:themeColor="text1"/>
          <w:sz w:val="24"/>
          <w:szCs w:val="24"/>
        </w:rPr>
        <w:t xml:space="preserve">(1) K řízení o přestupcích podle tohoto zákona je příslušný finanční úřad. Příkazem na místě může přestupky projednat též </w:t>
      </w:r>
      <w:r w:rsidRPr="00AF5544">
        <w:rPr>
          <w:rFonts w:ascii="Times New Roman" w:hAnsi="Times New Roman" w:cs="Times New Roman"/>
          <w:color w:val="000000" w:themeColor="text1"/>
          <w:sz w:val="24"/>
          <w:szCs w:val="24"/>
        </w:rPr>
        <w:t>celní úřad.</w:t>
      </w:r>
      <w:r w:rsidR="009503DB" w:rsidRPr="008047A0">
        <w:rPr>
          <w:rFonts w:ascii="Times New Roman" w:hAnsi="Times New Roman" w:cs="Times New Roman"/>
          <w:color w:val="000000" w:themeColor="text1"/>
          <w:sz w:val="24"/>
          <w:szCs w:val="24"/>
        </w:rPr>
        <w:t xml:space="preserve"> </w:t>
      </w:r>
    </w:p>
    <w:p w14:paraId="2DE61169" w14:textId="77777777"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(2) K řízení je místně příslušný ten orgán, který provádí nebo provedl prověřování plnění povinností podle tohoto zákona. </w:t>
      </w:r>
    </w:p>
    <w:p w14:paraId="6E36B232" w14:textId="77777777"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(3) Celní úřad, který věc nevyřídil příkazem na místě, předá věc finančnímu úřadu k provedení řízení o přestupku. K řízení je místně příslušný finanční úřad, kterému byla věc takto předána. </w:t>
      </w:r>
    </w:p>
    <w:p w14:paraId="07AF271F" w14:textId="7AB95085" w:rsidR="009503DB" w:rsidRPr="00D22DDC" w:rsidRDefault="009503DB" w:rsidP="003740B2">
      <w:pPr>
        <w:spacing w:before="240" w:after="120" w:line="240" w:lineRule="auto"/>
        <w:jc w:val="center"/>
        <w:outlineLvl w:val="1"/>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HLAVA I</w:t>
      </w:r>
      <w:r w:rsidR="009A2EC4">
        <w:rPr>
          <w:rFonts w:ascii="Times New Roman" w:eastAsia="Times New Roman" w:hAnsi="Times New Roman" w:cs="Times New Roman"/>
          <w:sz w:val="24"/>
          <w:szCs w:val="24"/>
        </w:rPr>
        <w:t>V</w:t>
      </w:r>
    </w:p>
    <w:p w14:paraId="657C7281" w14:textId="77777777" w:rsidR="009503DB" w:rsidRPr="00D22DDC" w:rsidRDefault="009503DB" w:rsidP="003740B2">
      <w:pPr>
        <w:spacing w:after="0" w:line="240" w:lineRule="auto"/>
        <w:jc w:val="center"/>
        <w:rPr>
          <w:rFonts w:ascii="Times New Roman" w:eastAsia="Times New Roman" w:hAnsi="Times New Roman" w:cs="Times New Roman"/>
          <w:b/>
          <w:sz w:val="24"/>
          <w:szCs w:val="24"/>
        </w:rPr>
      </w:pPr>
      <w:r w:rsidRPr="00D22DDC">
        <w:rPr>
          <w:rFonts w:ascii="Times New Roman" w:eastAsia="Times New Roman" w:hAnsi="Times New Roman" w:cs="Times New Roman"/>
          <w:b/>
          <w:sz w:val="24"/>
          <w:szCs w:val="24"/>
        </w:rPr>
        <w:t>SPOLEČNÁ A ZÁVĚREČNÁ USTANOVENÍ</w:t>
      </w:r>
    </w:p>
    <w:p w14:paraId="72419913" w14:textId="77777777" w:rsidR="009503DB" w:rsidRPr="00D22DDC" w:rsidRDefault="009503DB" w:rsidP="003740B2">
      <w:pPr>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27</w:t>
      </w:r>
    </w:p>
    <w:p w14:paraId="599A626A" w14:textId="77777777" w:rsidR="009503DB" w:rsidRPr="00D22DDC" w:rsidRDefault="009503DB" w:rsidP="003740B2">
      <w:pPr>
        <w:pStyle w:val="Nadpisparagrafu"/>
        <w:keepNext w:val="0"/>
        <w:keepLines w:val="0"/>
        <w:outlineLvl w:val="9"/>
        <w:rPr>
          <w:color w:val="000000" w:themeColor="text1"/>
          <w:szCs w:val="24"/>
        </w:rPr>
      </w:pPr>
      <w:r w:rsidRPr="00D22DDC">
        <w:rPr>
          <w:color w:val="000000" w:themeColor="text1"/>
          <w:szCs w:val="24"/>
        </w:rPr>
        <w:t>Vztah k </w:t>
      </w:r>
      <w:hyperlink r:id="rId11" w:history="1">
        <w:r w:rsidRPr="00D22DDC">
          <w:rPr>
            <w:color w:val="000000" w:themeColor="text1"/>
            <w:szCs w:val="24"/>
          </w:rPr>
          <w:t>daňovému řádu</w:t>
        </w:r>
      </w:hyperlink>
    </w:p>
    <w:p w14:paraId="12BE67BC" w14:textId="46E75CAD"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Nestanoví-li tento zákon jinak, postupuje se při řízení a jiném postupu týkajícím se evidence tržeb podle </w:t>
      </w:r>
      <w:r w:rsidR="006E415B" w:rsidRPr="00A97239">
        <w:rPr>
          <w:rFonts w:ascii="Times New Roman" w:hAnsi="Times New Roman" w:cs="Times New Roman"/>
          <w:color w:val="000000" w:themeColor="text1"/>
          <w:sz w:val="24"/>
          <w:szCs w:val="24"/>
        </w:rPr>
        <w:t>daňového řádu</w:t>
      </w:r>
      <w:r w:rsidRPr="00A97239">
        <w:rPr>
          <w:rFonts w:ascii="Times New Roman" w:hAnsi="Times New Roman" w:cs="Times New Roman"/>
          <w:color w:val="000000" w:themeColor="text1"/>
          <w:sz w:val="24"/>
          <w:szCs w:val="24"/>
        </w:rPr>
        <w:t xml:space="preserve"> s výjimkou řízení o přestupcích. </w:t>
      </w:r>
    </w:p>
    <w:p w14:paraId="6525E3B1" w14:textId="77777777" w:rsidR="009503DB" w:rsidRPr="00D22DDC" w:rsidRDefault="009503DB" w:rsidP="003740B2">
      <w:pPr>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28</w:t>
      </w:r>
    </w:p>
    <w:p w14:paraId="799CEAC5" w14:textId="77777777" w:rsidR="009503DB" w:rsidRDefault="009503DB" w:rsidP="003740B2">
      <w:pPr>
        <w:pStyle w:val="Nadpisparagrafu"/>
        <w:keepNext w:val="0"/>
        <w:keepLines w:val="0"/>
        <w:outlineLvl w:val="9"/>
        <w:rPr>
          <w:szCs w:val="24"/>
        </w:rPr>
      </w:pPr>
      <w:r w:rsidRPr="008A14C2">
        <w:rPr>
          <w:szCs w:val="24"/>
        </w:rPr>
        <w:t>Spolupráce orgánů veřejné moci</w:t>
      </w:r>
    </w:p>
    <w:p w14:paraId="13E76FDF" w14:textId="258EF8BD" w:rsidR="009503DB" w:rsidRPr="00A97239" w:rsidRDefault="009503DB"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Zjistí-li orgán veřejné moci při výkonu své působnosti porušení tohoto zákona, oznámí tuto skutečnost </w:t>
      </w:r>
      <w:r w:rsidR="00E81CAD">
        <w:rPr>
          <w:rFonts w:ascii="Times New Roman" w:hAnsi="Times New Roman" w:cs="Times New Roman"/>
          <w:color w:val="000000" w:themeColor="text1"/>
          <w:sz w:val="24"/>
          <w:szCs w:val="24"/>
        </w:rPr>
        <w:t xml:space="preserve">bez zbytečného odkladu </w:t>
      </w:r>
      <w:r w:rsidRPr="00A97239">
        <w:rPr>
          <w:rFonts w:ascii="Times New Roman" w:hAnsi="Times New Roman" w:cs="Times New Roman"/>
          <w:color w:val="000000" w:themeColor="text1"/>
          <w:sz w:val="24"/>
          <w:szCs w:val="24"/>
        </w:rPr>
        <w:t xml:space="preserve">správci daně. </w:t>
      </w:r>
    </w:p>
    <w:p w14:paraId="18AE0AD3" w14:textId="77777777" w:rsidR="009503DB" w:rsidRPr="00D22DDC" w:rsidRDefault="009503DB" w:rsidP="003740B2">
      <w:pPr>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xml:space="preserve">§ 29 </w:t>
      </w:r>
    </w:p>
    <w:p w14:paraId="67E1F33A" w14:textId="77777777" w:rsidR="009503DB" w:rsidRDefault="009503DB" w:rsidP="003740B2">
      <w:pPr>
        <w:pStyle w:val="Nadpisparagrafu"/>
        <w:keepNext w:val="0"/>
        <w:keepLines w:val="0"/>
        <w:outlineLvl w:val="9"/>
        <w:rPr>
          <w:szCs w:val="24"/>
        </w:rPr>
      </w:pPr>
      <w:r w:rsidRPr="008A14C2">
        <w:rPr>
          <w:szCs w:val="24"/>
        </w:rPr>
        <w:t>Vztah k</w:t>
      </w:r>
      <w:r>
        <w:rPr>
          <w:szCs w:val="24"/>
        </w:rPr>
        <w:t> </w:t>
      </w:r>
      <w:r w:rsidRPr="008A14C2">
        <w:rPr>
          <w:szCs w:val="24"/>
        </w:rPr>
        <w:t>cizímu právu</w:t>
      </w:r>
    </w:p>
    <w:p w14:paraId="623CE936" w14:textId="77247B60" w:rsidR="009503DB" w:rsidRDefault="009503DB" w:rsidP="003740B2">
      <w:pPr>
        <w:tabs>
          <w:tab w:val="left" w:pos="851"/>
        </w:tabs>
        <w:spacing w:before="120" w:after="120" w:line="240" w:lineRule="auto"/>
        <w:ind w:firstLine="425"/>
        <w:jc w:val="both"/>
        <w:rPr>
          <w:rFonts w:ascii="Times New Roman" w:hAnsi="Times New Roman" w:cs="Times New Roman"/>
          <w:sz w:val="24"/>
          <w:szCs w:val="24"/>
        </w:rPr>
      </w:pPr>
      <w:r w:rsidRPr="00F35959">
        <w:rPr>
          <w:rFonts w:ascii="Times New Roman" w:hAnsi="Times New Roman" w:cs="Times New Roman"/>
          <w:sz w:val="24"/>
          <w:szCs w:val="24"/>
        </w:rPr>
        <w:t xml:space="preserve">Evidovanou tržbou není tržba poplatníka, který je povinen tuto tržbu evidovat srovnatelným </w:t>
      </w:r>
      <w:r w:rsidRPr="00D22DDC">
        <w:rPr>
          <w:rFonts w:ascii="Times New Roman" w:hAnsi="Times New Roman" w:cs="Times New Roman"/>
          <w:color w:val="000000" w:themeColor="text1"/>
          <w:sz w:val="24"/>
          <w:szCs w:val="24"/>
        </w:rPr>
        <w:t>způsobem</w:t>
      </w:r>
      <w:r w:rsidRPr="00F35959">
        <w:rPr>
          <w:rFonts w:ascii="Times New Roman" w:hAnsi="Times New Roman" w:cs="Times New Roman"/>
          <w:sz w:val="24"/>
          <w:szCs w:val="24"/>
        </w:rPr>
        <w:t xml:space="preserve"> podle práva státu, se kterým má Česká republika uzavřenou platnou a</w:t>
      </w:r>
      <w:r>
        <w:rPr>
          <w:rFonts w:ascii="Times New Roman" w:hAnsi="Times New Roman" w:cs="Times New Roman"/>
          <w:sz w:val="24"/>
          <w:szCs w:val="24"/>
        </w:rPr>
        <w:t> </w:t>
      </w:r>
      <w:r w:rsidRPr="00F35959">
        <w:rPr>
          <w:rFonts w:ascii="Times New Roman" w:hAnsi="Times New Roman" w:cs="Times New Roman"/>
          <w:sz w:val="24"/>
          <w:szCs w:val="24"/>
        </w:rPr>
        <w:t>účinnou mezinárodní smlouvu o</w:t>
      </w:r>
      <w:r>
        <w:rPr>
          <w:rFonts w:ascii="Times New Roman" w:hAnsi="Times New Roman" w:cs="Times New Roman"/>
          <w:sz w:val="24"/>
          <w:szCs w:val="24"/>
        </w:rPr>
        <w:t> </w:t>
      </w:r>
      <w:r w:rsidRPr="00F35959">
        <w:rPr>
          <w:rFonts w:ascii="Times New Roman" w:hAnsi="Times New Roman" w:cs="Times New Roman"/>
          <w:sz w:val="24"/>
          <w:szCs w:val="24"/>
        </w:rPr>
        <w:t>výměně informací, na základě které lze získávat srovnatelné informace o</w:t>
      </w:r>
      <w:r>
        <w:rPr>
          <w:rFonts w:ascii="Times New Roman" w:hAnsi="Times New Roman" w:cs="Times New Roman"/>
          <w:sz w:val="24"/>
          <w:szCs w:val="24"/>
        </w:rPr>
        <w:t> </w:t>
      </w:r>
      <w:r w:rsidRPr="00F35959">
        <w:rPr>
          <w:rFonts w:ascii="Times New Roman" w:hAnsi="Times New Roman" w:cs="Times New Roman"/>
          <w:sz w:val="24"/>
          <w:szCs w:val="24"/>
        </w:rPr>
        <w:t xml:space="preserve">evidovaných tržbách. </w:t>
      </w:r>
    </w:p>
    <w:p w14:paraId="113A7A57" w14:textId="77777777" w:rsidR="00A963C3" w:rsidRDefault="00A963C3" w:rsidP="003740B2">
      <w:pPr>
        <w:pStyle w:val="funkce"/>
        <w:keepLines w:val="0"/>
        <w:spacing w:before="480" w:after="120"/>
        <w:outlineLvl w:val="0"/>
        <w:rPr>
          <w:szCs w:val="24"/>
        </w:rPr>
      </w:pPr>
      <w:r w:rsidRPr="002A6BC2">
        <w:rPr>
          <w:szCs w:val="24"/>
        </w:rPr>
        <w:t xml:space="preserve">ČÁST </w:t>
      </w:r>
      <w:r>
        <w:rPr>
          <w:szCs w:val="24"/>
        </w:rPr>
        <w:t>DRUHÁ</w:t>
      </w:r>
    </w:p>
    <w:p w14:paraId="7ECF6629" w14:textId="3C19AA3F" w:rsidR="00A963C3" w:rsidRDefault="00A963C3" w:rsidP="003740B2">
      <w:pPr>
        <w:pStyle w:val="funkce"/>
        <w:keepLines w:val="0"/>
        <w:outlineLvl w:val="2"/>
        <w:rPr>
          <w:b/>
          <w:szCs w:val="24"/>
        </w:rPr>
      </w:pPr>
      <w:r w:rsidRPr="002A6BC2">
        <w:rPr>
          <w:b/>
          <w:szCs w:val="24"/>
        </w:rPr>
        <w:t xml:space="preserve">Změna zákona o </w:t>
      </w:r>
      <w:r>
        <w:rPr>
          <w:b/>
          <w:szCs w:val="24"/>
        </w:rPr>
        <w:t>daních z</w:t>
      </w:r>
      <w:r w:rsidR="00DE5346">
        <w:rPr>
          <w:b/>
          <w:szCs w:val="24"/>
        </w:rPr>
        <w:t> </w:t>
      </w:r>
      <w:r>
        <w:rPr>
          <w:b/>
          <w:szCs w:val="24"/>
        </w:rPr>
        <w:t>příjmů</w:t>
      </w:r>
    </w:p>
    <w:p w14:paraId="7E9E6A13" w14:textId="000496E8" w:rsidR="00DE5346" w:rsidRPr="00CB2501" w:rsidRDefault="00DE5346" w:rsidP="003740B2">
      <w:pPr>
        <w:spacing w:before="240" w:after="0" w:line="240" w:lineRule="auto"/>
        <w:jc w:val="center"/>
        <w:outlineLvl w:val="3"/>
        <w:rPr>
          <w:rFonts w:ascii="Times New Roman" w:eastAsia="Times New Roman" w:hAnsi="Times New Roman" w:cs="Times New Roman"/>
          <w:sz w:val="24"/>
          <w:szCs w:val="24"/>
        </w:rPr>
      </w:pPr>
      <w:r w:rsidRPr="00CB2501">
        <w:rPr>
          <w:rFonts w:ascii="Times New Roman" w:eastAsia="Times New Roman" w:hAnsi="Times New Roman" w:cs="Times New Roman"/>
          <w:sz w:val="24"/>
          <w:szCs w:val="24"/>
        </w:rPr>
        <w:t>§ </w:t>
      </w:r>
      <w:r w:rsidR="00CB2501" w:rsidRPr="00CB2501">
        <w:rPr>
          <w:rFonts w:ascii="Times New Roman" w:eastAsia="Times New Roman" w:hAnsi="Times New Roman" w:cs="Times New Roman"/>
          <w:sz w:val="24"/>
          <w:szCs w:val="24"/>
        </w:rPr>
        <w:t>30</w:t>
      </w:r>
    </w:p>
    <w:p w14:paraId="74D8859A" w14:textId="58B75626" w:rsidR="000544B8" w:rsidRPr="00923E01" w:rsidRDefault="000544B8" w:rsidP="003740B2">
      <w:pPr>
        <w:pStyle w:val="Textlnku"/>
        <w:outlineLvl w:val="9"/>
      </w:pPr>
      <w:r w:rsidRPr="005F72B8">
        <w:rPr>
          <w:szCs w:val="24"/>
        </w:rPr>
        <w:t>Zákon č. 586/1992 Sb., o daních z příjmů, ve znění zákona č. 35/1993 Sb., zákona č.</w:t>
      </w:r>
      <w:r w:rsidR="001A1039">
        <w:rPr>
          <w:szCs w:val="24"/>
        </w:rPr>
        <w:t> </w:t>
      </w:r>
      <w:r w:rsidRPr="005F72B8">
        <w:rPr>
          <w:szCs w:val="24"/>
        </w:rPr>
        <w:t xml:space="preserve">96/1993 Sb., zákona č. 157/1993 Sb., zákona č. 196/1993 Sb., zákona č. 323/1993 Sb., zákona č. 42/1994 Sb., zákona č. 85/1994 Sb., zákona č. 114/1994 Sb., zákona č. 259/1994 Sb., </w:t>
      </w:r>
      <w:r w:rsidRPr="005F72B8">
        <w:rPr>
          <w:szCs w:val="24"/>
        </w:rPr>
        <w:lastRenderedPageBreak/>
        <w:t>zákona č. 32/1995 Sb., zákona č. 87/1995 Sb., zákona č. 118/1995 Sb., zákona č. 149/1995 Sb., zákona č. 248/1995 Sb., zákona č. 316/1996 Sb., zákona č. 18/1997 Sb., zákona č. 151/1997 Sb., zákona č. 209/1997 Sb., zákona č. 210/1997 Sb., zákona č. 227/1997 Sb., zákona č.</w:t>
      </w:r>
      <w:r w:rsidR="001A1039">
        <w:rPr>
          <w:szCs w:val="24"/>
        </w:rPr>
        <w:t> </w:t>
      </w:r>
      <w:r w:rsidRPr="005F72B8">
        <w:rPr>
          <w:szCs w:val="24"/>
        </w:rPr>
        <w:t xml:space="preserve">111/1998 Sb., zákona č. 149/1998 Sb., zákona č. 168/1998 Sb., zákona č. 333/1998 Sb., zákona č. 63/1999 Sb., zákona č. 129/1999 Sb., zákona č. 144/1999 Sb., zákona č. 170/1999 Sb., zákona č. 225/1999 Sb., nálezu Ústavního soudu, vyhlášeného pod č. 3/2000 Sb., zákona č. 17/2000 Sb., zákona č. 27/2000 Sb., zákona č. 72/2000 Sb., zákona č. 100/2000 Sb., zákona č. 103/2000 Sb., zákona č. 121/2000 Sb., zákona č. 132/2000 Sb., zákona č. 241/2000 Sb., zákona č. 340/2000 Sb., zákona č. 492/2000 Sb., zákona č. 117/2001 Sb., zákona č. 120/2001 Sb., zákona č. 239/2001 Sb., zákona č. 453/2001 Sb., zákona č. 483/2001 Sb., zákona č. 50/2002 Sb., zákona </w:t>
      </w:r>
      <w:r w:rsidRPr="002D0730">
        <w:rPr>
          <w:szCs w:val="24"/>
        </w:rPr>
        <w:t>č. 128</w:t>
      </w:r>
      <w:r w:rsidRPr="005F72B8">
        <w:rPr>
          <w:szCs w:val="24"/>
        </w:rPr>
        <w:t>/2002 Sb., zákona č. 198/2002 Sb., zákona č. 210/2002 Sb., zákona č.</w:t>
      </w:r>
      <w:r w:rsidR="001A1039">
        <w:rPr>
          <w:szCs w:val="24"/>
        </w:rPr>
        <w:t> </w:t>
      </w:r>
      <w:r w:rsidRPr="005F72B8">
        <w:rPr>
          <w:szCs w:val="24"/>
        </w:rPr>
        <w:t>260/2002 Sb., zákona č. 308/2002 Sb., zákona č. 575/2002 Sb., zákona č. 162/2003 Sb., zákona č. 362/2003 Sb., zákona č. 438/2003 Sb., zákona č. 19/2004 Sb., zákona č. 47/2004 Sb., zákona č. 49/2004 Sb., zákona č. 257/2004 Sb., zákona č. 280/2004 Sb., zákona č. 359/2004 Sb., zákona č. 360/2004 Sb., zákona č. 436/2004 Sb., zákona č. 562/2004 Sb., zákona č.</w:t>
      </w:r>
      <w:r w:rsidR="001A1039">
        <w:rPr>
          <w:szCs w:val="24"/>
        </w:rPr>
        <w:t> </w:t>
      </w:r>
      <w:r w:rsidRPr="005F72B8">
        <w:rPr>
          <w:szCs w:val="24"/>
        </w:rPr>
        <w:t>628/2004 Sb., zákona č. 669/2004 Sb., zákona č. 676/2004 Sb., zákona č. 179/2005 Sb., zákona č. 217/2005 Sb., zákona č. 342/2005 Sb., zákona č. 357/2005 Sb., zákona č. 441/2005 Sb., zákona č. 530/2005 Sb., zákona č. 545/2005 Sb., zákona č. 552/2005 Sb., zákona č. 56/2006 Sb., zákona č. 57/2006 Sb., zákona č. 109/2006 Sb., zákona č. 112/2006 Sb., zákona č. 179/2006 Sb., zákona č. 189/2006 Sb., zákona č. 203/2006 Sb., zákona č. 223/2006 Sb., zákona č.</w:t>
      </w:r>
      <w:r w:rsidR="001A1039">
        <w:rPr>
          <w:szCs w:val="24"/>
        </w:rPr>
        <w:t> </w:t>
      </w:r>
      <w:r w:rsidRPr="005F72B8">
        <w:rPr>
          <w:szCs w:val="24"/>
        </w:rPr>
        <w:t>245/2006 Sb., zákona č. 264/2006 Sb., zákona č. 267/2006 Sb., zákona č. 29/2007 Sb., zákona č. 67/2007 Sb., zákona č. 159/2007 Sb., zákona č. 261/2007 Sb., zákona č. 296/2007 Sb., zákona č. 362/2007 Sb., zákona č. 126/2008 Sb., zákona č. 306/2008 Sb., zákona č.</w:t>
      </w:r>
      <w:r w:rsidR="001A1039">
        <w:rPr>
          <w:szCs w:val="24"/>
        </w:rPr>
        <w:t> </w:t>
      </w:r>
      <w:r w:rsidRPr="005F72B8">
        <w:rPr>
          <w:szCs w:val="24"/>
        </w:rPr>
        <w:t>482/2008 Sb., zákona č. 2/2009 Sb., zákona č. 87/2009 Sb., zákona č. 216/2009 Sb., zákona č. 221/2009 Sb., zákona č. 227/2009 Sb., zákona č. 281/2009 Sb., zákona č. 289/2009 Sb., zákona č. 303/2009 Sb., zákona č. 304/2009 Sb., zákona č. 326/2009 Sb., zákona č. 362/2009 Sb., zákona č. 199/2010 Sb., zákona č. 346/2010 Sb., zákona č. 348/2010 Sb., zákona č. 73/2011 Sb., nálezu Ústavního soudu, vyhlášeného pod č. 119/2011 Sb., zákona č. 188/2011 Sb., zákona č. 329/2011 Sb., zákona č. 353/2011 Sb., zákona č. 355/2011 Sb., zákona č. 370/2011 Sb., zákona č. 375/2011 Sb., zákona č. 420/2011 Sb., zákona č. 428/2011 Sb., zákona č. 458/2011 Sb., zákona č. 466/2011 Sb., zákona č. 470/2011 Sb., zákona č. 192/2012 Sb., zákona č.</w:t>
      </w:r>
      <w:r w:rsidR="001A1039">
        <w:rPr>
          <w:szCs w:val="24"/>
        </w:rPr>
        <w:t> </w:t>
      </w:r>
      <w:r w:rsidRPr="005F72B8">
        <w:rPr>
          <w:szCs w:val="24"/>
        </w:rPr>
        <w:t>399/2012 Sb., zákona č. 401/2012 Sb., zákona č. 403/2012 Sb., zákona č. 428/2012 Sb., zákona č. 500/2012 Sb., zákona č. 503/2012 Sb., zákona č. 44/2013 Sb., zákona č. 80/2013 Sb., zákona č. 105/2013 Sb., zákona č. 160/2013 Sb., zákona č. 215/2013 Sb., zákona č. 241/2013 Sb., zákonného opatření Senátu č. 344/2013 Sb., nálezu Ústavního soudu, vyhlášeného pod č.</w:t>
      </w:r>
      <w:r w:rsidR="001A1039">
        <w:rPr>
          <w:szCs w:val="24"/>
        </w:rPr>
        <w:t> </w:t>
      </w:r>
      <w:r w:rsidRPr="005F72B8">
        <w:rPr>
          <w:szCs w:val="24"/>
        </w:rPr>
        <w:t xml:space="preserve">162/2014 Sb., zákona č. 247/2014 Sb., zákona č. 267/2014 Sb., zákona č. 332/2014 Sb., zákona č. 84/2015 Sb., zákona č. 127/2015 Sb., zákona č. 221/2015 Sb., zákona č. 375/2015 Sb., zákona č. 377/2015 Sb., zákona č. 47/2016 Sb., zákona č. 105/2016 Sb., zákona č. 113/2016 Sb., zákona č. 125/2016 Sb., zákona č. 148/2016 Sb., zákona č. 188/2016 Sb., nálezu Ústavního soudu, vyhlášeného pod č. 271/2016 Sb., zákona č. 321/2016 Sb., zákona č. 454/2016 Sb., zákona č. 170/2017 Sb., zákona č. 200/2017 Sb., zákona č. 225/2017 Sb., zákona č. 246/2017 Sb., zákona č. 254/2017 Sb., zákona č. 293/2017 Sb., </w:t>
      </w:r>
      <w:r w:rsidRPr="002D0730">
        <w:rPr>
          <w:szCs w:val="24"/>
        </w:rPr>
        <w:t>zákona č. 92/2018 Sb., zákona č. 174/2018</w:t>
      </w:r>
      <w:r w:rsidR="00CB2501">
        <w:rPr>
          <w:szCs w:val="24"/>
        </w:rPr>
        <w:t xml:space="preserve"> </w:t>
      </w:r>
      <w:r w:rsidRPr="002D0730">
        <w:rPr>
          <w:szCs w:val="24"/>
        </w:rPr>
        <w:t>Sb.,</w:t>
      </w:r>
      <w:r>
        <w:rPr>
          <w:szCs w:val="24"/>
        </w:rPr>
        <w:t xml:space="preserve"> </w:t>
      </w:r>
      <w:r w:rsidRPr="005F72B8">
        <w:rPr>
          <w:szCs w:val="24"/>
        </w:rPr>
        <w:t xml:space="preserve">zákona č. 306/2018 Sb., zákona č. 32/2019 Sb., zákona č. 80/2019 Sb., zákona č. 125/2019 Sb., nálezu Ústavního soudu, vyhlášeného pod č. 303/2019 Sb., zákona č. 364/2019 Sb., zákona č. 299/2020 Sb., zákona č. 343/2020 Sb., </w:t>
      </w:r>
      <w:r w:rsidRPr="002D0730">
        <w:rPr>
          <w:szCs w:val="24"/>
        </w:rPr>
        <w:t>zákona</w:t>
      </w:r>
      <w:r>
        <w:rPr>
          <w:szCs w:val="24"/>
        </w:rPr>
        <w:t xml:space="preserve"> </w:t>
      </w:r>
      <w:r w:rsidRPr="005F72B8">
        <w:rPr>
          <w:szCs w:val="24"/>
        </w:rPr>
        <w:t>č. 386/2020 Sb., zákona č. 450/2020 Sb., zákona č. 540/2020 Sb., zákona č. 543/2020 Sb., zákona č. 588/2020 Sb., zákona č. 609/2020 Sb., zákona č. 39/2021 Sb., zákona č. 251/2021 Sb., zákona č. 284/2021 Sb., zákona č. 285/2021 Sb., zákona č. 286/2021 Sb., zákona č. 297/2021 Sb., zákona č. 324/2021 Sb., zákona č.</w:t>
      </w:r>
      <w:r w:rsidR="001A1039">
        <w:rPr>
          <w:szCs w:val="24"/>
        </w:rPr>
        <w:t> </w:t>
      </w:r>
      <w:r w:rsidRPr="005F72B8">
        <w:rPr>
          <w:szCs w:val="24"/>
        </w:rPr>
        <w:t xml:space="preserve">329/2021 Sb., zákona č. 353/2021 Sb., zákona </w:t>
      </w:r>
      <w:r w:rsidRPr="002D0730">
        <w:rPr>
          <w:szCs w:val="24"/>
        </w:rPr>
        <w:t>č. 142</w:t>
      </w:r>
      <w:r w:rsidRPr="005F72B8">
        <w:rPr>
          <w:szCs w:val="24"/>
        </w:rPr>
        <w:t xml:space="preserve">/2022 Sb., zákona č. 244/2022 Sb., zákona č. 366/2022 Sb., zákona č. 432/2022 Sb., zákona č. </w:t>
      </w:r>
      <w:r w:rsidRPr="002D0730">
        <w:rPr>
          <w:szCs w:val="24"/>
        </w:rPr>
        <w:t>458/2022</w:t>
      </w:r>
      <w:r w:rsidRPr="005F72B8">
        <w:rPr>
          <w:szCs w:val="24"/>
        </w:rPr>
        <w:t xml:space="preserve"> Sb., zákona č. 281/2023 </w:t>
      </w:r>
      <w:r w:rsidRPr="005F72B8">
        <w:rPr>
          <w:szCs w:val="24"/>
        </w:rPr>
        <w:lastRenderedPageBreak/>
        <w:t>Sb., zákona č. 285/2023 Sb., zákona č. 349/2023 Sb., zákona č. 462/2023 Sb., zákona č.</w:t>
      </w:r>
      <w:r w:rsidR="001A1039">
        <w:rPr>
          <w:szCs w:val="24"/>
        </w:rPr>
        <w:t> </w:t>
      </w:r>
      <w:r w:rsidRPr="005F72B8">
        <w:rPr>
          <w:szCs w:val="24"/>
        </w:rPr>
        <w:t xml:space="preserve">162/2024 Sb., zákona č. 163/2024 Sb., zákona č. 230/2024 Sb., zákona č. 263/2024 Sb., zákona č. 470/2024 Sb., zákona č. 32/2025 Sb., zákona č. 52/2025 Sb., zákona č. 84/2025 Sb., zákona č. 87/2025 Sb., zákona č. 120/2025 Sb., zákona č. </w:t>
      </w:r>
      <w:r w:rsidRPr="002D0730">
        <w:rPr>
          <w:szCs w:val="24"/>
        </w:rPr>
        <w:t>152/2025</w:t>
      </w:r>
      <w:r w:rsidRPr="00442822">
        <w:rPr>
          <w:szCs w:val="24"/>
        </w:rPr>
        <w:t xml:space="preserve"> </w:t>
      </w:r>
      <w:r w:rsidRPr="005F72B8">
        <w:rPr>
          <w:szCs w:val="24"/>
        </w:rPr>
        <w:t>Sb.</w:t>
      </w:r>
      <w:r w:rsidRPr="002D0730">
        <w:rPr>
          <w:szCs w:val="24"/>
        </w:rPr>
        <w:t>, zákona č. 176/2025 Sb., zákona č. 275/2025 Sb.</w:t>
      </w:r>
      <w:r w:rsidRPr="005F72B8">
        <w:rPr>
          <w:szCs w:val="24"/>
        </w:rPr>
        <w:t xml:space="preserve"> a zákona č.</w:t>
      </w:r>
      <w:r>
        <w:rPr>
          <w:szCs w:val="24"/>
        </w:rPr>
        <w:t> </w:t>
      </w:r>
      <w:r w:rsidRPr="002D0730">
        <w:rPr>
          <w:szCs w:val="24"/>
        </w:rPr>
        <w:t>360/2025</w:t>
      </w:r>
      <w:r w:rsidRPr="005F72B8">
        <w:rPr>
          <w:szCs w:val="24"/>
        </w:rPr>
        <w:t xml:space="preserve"> Sb., se mění takto:</w:t>
      </w:r>
      <w:r w:rsidRPr="00923E01">
        <w:t xml:space="preserve"> </w:t>
      </w:r>
    </w:p>
    <w:p w14:paraId="24F578F3" w14:textId="050FB409" w:rsidR="000544B8" w:rsidRDefault="000544B8" w:rsidP="003740B2">
      <w:pPr>
        <w:pStyle w:val="Textlnku"/>
        <w:numPr>
          <w:ilvl w:val="0"/>
          <w:numId w:val="4"/>
        </w:numPr>
        <w:spacing w:before="480" w:after="120"/>
        <w:ind w:left="567" w:hanging="567"/>
        <w:outlineLvl w:val="4"/>
      </w:pPr>
      <w:r>
        <w:t>Za § 2a se vkládá nový § 2b, který včetně nadpisu zní:</w:t>
      </w:r>
    </w:p>
    <w:p w14:paraId="782DD54B" w14:textId="12124238" w:rsidR="000544B8" w:rsidRPr="00D56820" w:rsidRDefault="000544B8" w:rsidP="003740B2">
      <w:pPr>
        <w:pStyle w:val="Paragraf"/>
        <w:keepNext w:val="0"/>
        <w:keepLines w:val="0"/>
        <w:outlineLvl w:val="9"/>
      </w:pPr>
      <w:r w:rsidRPr="00E474A6">
        <w:t>„</w:t>
      </w:r>
      <w:r w:rsidRPr="00D56820">
        <w:t>§ 2b</w:t>
      </w:r>
    </w:p>
    <w:p w14:paraId="115CA858" w14:textId="77777777" w:rsidR="000544B8" w:rsidRPr="00A63E6B" w:rsidRDefault="000544B8" w:rsidP="003740B2">
      <w:pPr>
        <w:pStyle w:val="Nadpisparagrafu"/>
        <w:keepNext w:val="0"/>
        <w:keepLines w:val="0"/>
        <w:outlineLvl w:val="9"/>
        <w:rPr>
          <w:bCs/>
        </w:rPr>
      </w:pPr>
      <w:r w:rsidRPr="00A63E6B">
        <w:rPr>
          <w:bCs/>
        </w:rPr>
        <w:t xml:space="preserve">Poplatník </w:t>
      </w:r>
      <w:bookmarkStart w:id="1" w:name="_Hlk221783066"/>
      <w:r w:rsidRPr="00A63E6B">
        <w:rPr>
          <w:bCs/>
        </w:rPr>
        <w:t xml:space="preserve">přihlášený k přirážce </w:t>
      </w:r>
      <w:r>
        <w:rPr>
          <w:bCs/>
        </w:rPr>
        <w:t>zprošťující povinnosti evidovat tržby</w:t>
      </w:r>
    </w:p>
    <w:p w14:paraId="2AB2E274" w14:textId="77777777" w:rsidR="000544B8" w:rsidRPr="00366976"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 xml:space="preserve">(1) Poplatník v prvním pásmu paušálního režimu je od prvního dne zdaňovacího období přihlášen </w:t>
      </w:r>
      <w:r w:rsidRPr="00803710">
        <w:rPr>
          <w:rFonts w:ascii="Times New Roman" w:hAnsi="Times New Roman" w:cs="Times New Roman"/>
          <w:sz w:val="24"/>
          <w:szCs w:val="24"/>
        </w:rPr>
        <w:t>k</w:t>
      </w:r>
      <w:r w:rsidRPr="00366976">
        <w:rPr>
          <w:rFonts w:ascii="Times New Roman" w:hAnsi="Times New Roman" w:cs="Times New Roman"/>
          <w:color w:val="000000" w:themeColor="text1"/>
          <w:sz w:val="24"/>
          <w:szCs w:val="24"/>
        </w:rPr>
        <w:t> přirážce zprošťující povinnosti evidovat tržby podle zákona upravujícího evidenci tržeb (dále jen „přirážka“), pokud</w:t>
      </w:r>
    </w:p>
    <w:p w14:paraId="2BA6559B" w14:textId="77777777" w:rsidR="000544B8" w:rsidRPr="00366976" w:rsidRDefault="000544B8" w:rsidP="003740B2">
      <w:pPr>
        <w:pStyle w:val="Textodstavce"/>
        <w:tabs>
          <w:tab w:val="clear" w:pos="782"/>
        </w:tabs>
        <w:spacing w:before="0" w:after="0"/>
        <w:ind w:left="284" w:hanging="284"/>
        <w:outlineLvl w:val="9"/>
        <w:rPr>
          <w:color w:val="000000" w:themeColor="text1"/>
          <w:szCs w:val="24"/>
        </w:rPr>
      </w:pPr>
      <w:r w:rsidRPr="00803710">
        <w:rPr>
          <w:color w:val="000000" w:themeColor="text1"/>
          <w:szCs w:val="24"/>
        </w:rPr>
        <w:t>a)</w:t>
      </w:r>
      <w:r w:rsidRPr="00803710">
        <w:rPr>
          <w:color w:val="000000" w:themeColor="text1"/>
          <w:szCs w:val="24"/>
        </w:rPr>
        <w:tab/>
        <w:t>v bezprostředně předcházejícím zdaňovacím období jeho příjmy ze samostatné činnosti nepře</w:t>
      </w:r>
      <w:r w:rsidRPr="00366976">
        <w:rPr>
          <w:color w:val="000000" w:themeColor="text1"/>
          <w:szCs w:val="24"/>
        </w:rPr>
        <w:t>sáhly 1 000 000 Kč a</w:t>
      </w:r>
    </w:p>
    <w:p w14:paraId="272EF081" w14:textId="77777777" w:rsidR="000544B8" w:rsidRPr="00803710" w:rsidRDefault="000544B8" w:rsidP="003740B2">
      <w:pPr>
        <w:pStyle w:val="Textodstavce"/>
        <w:tabs>
          <w:tab w:val="clear" w:pos="782"/>
        </w:tabs>
        <w:spacing w:before="0" w:after="0"/>
        <w:ind w:left="284" w:hanging="284"/>
        <w:outlineLvl w:val="9"/>
        <w:rPr>
          <w:color w:val="000000" w:themeColor="text1"/>
          <w:szCs w:val="24"/>
        </w:rPr>
      </w:pPr>
      <w:r w:rsidRPr="00366976">
        <w:rPr>
          <w:color w:val="000000" w:themeColor="text1"/>
          <w:szCs w:val="24"/>
        </w:rPr>
        <w:t>b)</w:t>
      </w:r>
      <w:r w:rsidRPr="00366976">
        <w:rPr>
          <w:color w:val="000000" w:themeColor="text1"/>
          <w:szCs w:val="24"/>
        </w:rPr>
        <w:tab/>
        <w:t>podá správci daně oznámení o přihlášení k přirážce do desátého dne tohoto zdaňovacího období nebo</w:t>
      </w:r>
      <w:r w:rsidRPr="00803710">
        <w:rPr>
          <w:color w:val="000000" w:themeColor="text1"/>
          <w:szCs w:val="24"/>
        </w:rPr>
        <w:t xml:space="preserve"> se přihlásí k přirážce v oznámení o vstupu do paušálního režimu nebo v oznámení o změně zvoleného pásma paušálního režimu.</w:t>
      </w:r>
    </w:p>
    <w:p w14:paraId="4ECD4C7F" w14:textId="77777777" w:rsidR="000544B8" w:rsidRPr="00366976"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(2) Poplatník daně z příjmů fyzických osob, který zahajuje činnost, ze které plynou příjmy ze samostatné činnosti, a stává se od prvního dne kalendářního měsíce, ve kterém tuto činnost zahajuje, poplatníkem v prvním pásmu paušálního režimu, je od tohoto dne přihlášen k přirážce, pokud</w:t>
      </w:r>
    </w:p>
    <w:p w14:paraId="34FC707D" w14:textId="77777777" w:rsidR="000544B8" w:rsidRPr="00366976" w:rsidRDefault="000544B8" w:rsidP="003740B2">
      <w:pPr>
        <w:pStyle w:val="Textodstavce"/>
        <w:tabs>
          <w:tab w:val="clear" w:pos="782"/>
        </w:tabs>
        <w:spacing w:before="0" w:after="0"/>
        <w:ind w:left="284" w:hanging="284"/>
        <w:outlineLvl w:val="9"/>
        <w:rPr>
          <w:color w:val="000000" w:themeColor="text1"/>
          <w:szCs w:val="24"/>
        </w:rPr>
      </w:pPr>
      <w:r w:rsidRPr="00803710">
        <w:rPr>
          <w:color w:val="000000" w:themeColor="text1"/>
          <w:szCs w:val="24"/>
        </w:rPr>
        <w:t>a)</w:t>
      </w:r>
      <w:r w:rsidRPr="00803710">
        <w:rPr>
          <w:color w:val="000000" w:themeColor="text1"/>
          <w:szCs w:val="24"/>
        </w:rPr>
        <w:tab/>
        <w:t>v bezprostředně předcházejícím zdaňovacím období jeho příjmy ze samostatné činnosti ne</w:t>
      </w:r>
      <w:r w:rsidRPr="00366976">
        <w:rPr>
          <w:color w:val="000000" w:themeColor="text1"/>
          <w:szCs w:val="24"/>
        </w:rPr>
        <w:t>přesáhly 1 000 000 Kč a</w:t>
      </w:r>
    </w:p>
    <w:p w14:paraId="537448C5" w14:textId="77777777" w:rsidR="000544B8" w:rsidRPr="00803710" w:rsidRDefault="000544B8" w:rsidP="003740B2">
      <w:pPr>
        <w:pStyle w:val="Textodstavce"/>
        <w:tabs>
          <w:tab w:val="clear" w:pos="782"/>
        </w:tabs>
        <w:spacing w:before="0" w:after="0"/>
        <w:ind w:left="284" w:hanging="284"/>
        <w:outlineLvl w:val="9"/>
        <w:rPr>
          <w:color w:val="000000" w:themeColor="text1"/>
          <w:szCs w:val="24"/>
        </w:rPr>
      </w:pPr>
      <w:r w:rsidRPr="00366976">
        <w:rPr>
          <w:color w:val="000000" w:themeColor="text1"/>
          <w:szCs w:val="24"/>
        </w:rPr>
        <w:t>b)</w:t>
      </w:r>
      <w:r w:rsidRPr="00366976">
        <w:rPr>
          <w:color w:val="000000" w:themeColor="text1"/>
          <w:szCs w:val="24"/>
        </w:rPr>
        <w:tab/>
        <w:t>se</w:t>
      </w:r>
      <w:r w:rsidRPr="00803710">
        <w:rPr>
          <w:color w:val="000000" w:themeColor="text1"/>
          <w:szCs w:val="24"/>
        </w:rPr>
        <w:t xml:space="preserve"> přihlásí k přirážce v oznámení o vstupu do paušálního režimu.</w:t>
      </w:r>
    </w:p>
    <w:p w14:paraId="2F1893D8" w14:textId="6BEC8A96" w:rsidR="000544B8" w:rsidRPr="00366976"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 xml:space="preserve">(3) </w:t>
      </w:r>
      <w:r w:rsidRPr="00803710">
        <w:rPr>
          <w:rFonts w:ascii="Times New Roman" w:hAnsi="Times New Roman" w:cs="Times New Roman"/>
          <w:sz w:val="24"/>
          <w:szCs w:val="24"/>
        </w:rPr>
        <w:t>Poplatník</w:t>
      </w:r>
      <w:r w:rsidRPr="00366976">
        <w:rPr>
          <w:rFonts w:ascii="Times New Roman" w:hAnsi="Times New Roman" w:cs="Times New Roman"/>
          <w:color w:val="000000" w:themeColor="text1"/>
          <w:sz w:val="24"/>
          <w:szCs w:val="24"/>
        </w:rPr>
        <w:t xml:space="preserve"> přihlášený k přirážce, který přestal být poplatníkem v paušálním režimu z</w:t>
      </w:r>
      <w:r w:rsidR="00057CA4">
        <w:rPr>
          <w:rFonts w:ascii="Times New Roman" w:hAnsi="Times New Roman" w:cs="Times New Roman"/>
          <w:color w:val="000000" w:themeColor="text1"/>
          <w:sz w:val="24"/>
          <w:szCs w:val="24"/>
        </w:rPr>
        <w:t> </w:t>
      </w:r>
      <w:r w:rsidRPr="00366976">
        <w:rPr>
          <w:rFonts w:ascii="Times New Roman" w:hAnsi="Times New Roman" w:cs="Times New Roman"/>
          <w:color w:val="000000" w:themeColor="text1"/>
          <w:sz w:val="24"/>
          <w:szCs w:val="24"/>
        </w:rPr>
        <w:t>důvodu, že přerušil činnost, ze které plynou příjmy ze samostatné činnosti, a ve stejném zdaňovacím období tuto činnost znovu zahajuje, je přihlášen k přirážce od prvního dne kalendářního měsíce, ve kterém tuto činnost znovu zahajuje.</w:t>
      </w:r>
    </w:p>
    <w:p w14:paraId="5CEC9CFC" w14:textId="77777777" w:rsidR="000544B8" w:rsidRPr="00366976"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 xml:space="preserve">(4) </w:t>
      </w:r>
      <w:r w:rsidRPr="00803710">
        <w:rPr>
          <w:rFonts w:ascii="Times New Roman" w:hAnsi="Times New Roman" w:cs="Times New Roman"/>
          <w:sz w:val="24"/>
          <w:szCs w:val="24"/>
        </w:rPr>
        <w:t>Poplatník</w:t>
      </w:r>
      <w:r w:rsidRPr="00366976">
        <w:rPr>
          <w:rFonts w:ascii="Times New Roman" w:hAnsi="Times New Roman" w:cs="Times New Roman"/>
          <w:color w:val="000000" w:themeColor="text1"/>
          <w:sz w:val="24"/>
          <w:szCs w:val="24"/>
        </w:rPr>
        <w:t xml:space="preserve"> přestává být přihlášen k přirážce uplynutím</w:t>
      </w:r>
    </w:p>
    <w:p w14:paraId="7C4F4F60" w14:textId="77777777" w:rsidR="000544B8" w:rsidRPr="00803710" w:rsidRDefault="000544B8" w:rsidP="003740B2">
      <w:pPr>
        <w:pStyle w:val="Textodstavce"/>
        <w:tabs>
          <w:tab w:val="clear" w:pos="782"/>
        </w:tabs>
        <w:spacing w:before="0" w:after="0"/>
        <w:ind w:left="284" w:hanging="284"/>
        <w:outlineLvl w:val="9"/>
        <w:rPr>
          <w:color w:val="000000" w:themeColor="text1"/>
          <w:szCs w:val="24"/>
        </w:rPr>
      </w:pPr>
      <w:r w:rsidRPr="00803710">
        <w:rPr>
          <w:color w:val="000000" w:themeColor="text1"/>
          <w:szCs w:val="24"/>
        </w:rPr>
        <w:t>a)</w:t>
      </w:r>
      <w:r w:rsidRPr="00803710">
        <w:rPr>
          <w:color w:val="000000" w:themeColor="text1"/>
          <w:szCs w:val="24"/>
        </w:rPr>
        <w:tab/>
        <w:t>zdaňovacího období, ve kterém jeho příjmy ze samostatné činnosti přesáhly 1 000 000 Kč,</w:t>
      </w:r>
    </w:p>
    <w:p w14:paraId="09A5224B" w14:textId="77777777" w:rsidR="000544B8" w:rsidRPr="00803710" w:rsidRDefault="000544B8" w:rsidP="003740B2">
      <w:pPr>
        <w:pStyle w:val="Textodstavce"/>
        <w:tabs>
          <w:tab w:val="clear" w:pos="782"/>
        </w:tabs>
        <w:spacing w:before="0" w:after="0"/>
        <w:ind w:left="284" w:hanging="284"/>
        <w:outlineLvl w:val="9"/>
        <w:rPr>
          <w:color w:val="000000" w:themeColor="text1"/>
          <w:szCs w:val="24"/>
        </w:rPr>
      </w:pPr>
      <w:r w:rsidRPr="00803710">
        <w:rPr>
          <w:color w:val="000000" w:themeColor="text1"/>
          <w:szCs w:val="24"/>
        </w:rPr>
        <w:t>b)</w:t>
      </w:r>
      <w:r w:rsidRPr="00803710">
        <w:rPr>
          <w:color w:val="000000" w:themeColor="text1"/>
          <w:szCs w:val="24"/>
        </w:rPr>
        <w:tab/>
        <w:t>kalendářního měsíce nebo zdaňovacího období, kdy přestal být poplatníkem v prvním pásmu paušálního režimu, nebo</w:t>
      </w:r>
    </w:p>
    <w:p w14:paraId="47436B4F" w14:textId="77777777" w:rsidR="006476DB" w:rsidRDefault="000544B8" w:rsidP="003740B2">
      <w:pPr>
        <w:pStyle w:val="Textodstavce"/>
        <w:tabs>
          <w:tab w:val="clear" w:pos="782"/>
        </w:tabs>
        <w:spacing w:before="0" w:after="0"/>
        <w:ind w:left="284" w:hanging="284"/>
        <w:outlineLvl w:val="9"/>
        <w:rPr>
          <w:color w:val="000000" w:themeColor="text1"/>
          <w:szCs w:val="24"/>
        </w:rPr>
      </w:pPr>
      <w:r w:rsidRPr="00803710">
        <w:rPr>
          <w:color w:val="000000" w:themeColor="text1"/>
          <w:szCs w:val="24"/>
        </w:rPr>
        <w:t>c)</w:t>
      </w:r>
      <w:r w:rsidRPr="00803710">
        <w:rPr>
          <w:color w:val="000000" w:themeColor="text1"/>
          <w:szCs w:val="24"/>
        </w:rPr>
        <w:tab/>
        <w:t>zdaňovacího období, které uvede v oznámení o odhlášení z přirážky.</w:t>
      </w:r>
      <w:bookmarkEnd w:id="1"/>
    </w:p>
    <w:p w14:paraId="00787FF5" w14:textId="77777777" w:rsidR="006476DB" w:rsidRDefault="006476DB" w:rsidP="003740B2">
      <w:pPr>
        <w:tabs>
          <w:tab w:val="left" w:pos="851"/>
        </w:tabs>
        <w:spacing w:before="120" w:after="120" w:line="240" w:lineRule="auto"/>
        <w:ind w:firstLine="425"/>
        <w:jc w:val="both"/>
        <w:rPr>
          <w:b/>
          <w:bCs/>
        </w:rPr>
      </w:pPr>
      <w:r w:rsidRPr="004271E6">
        <w:rPr>
          <w:rFonts w:ascii="Times New Roman" w:hAnsi="Times New Roman" w:cs="Times New Roman"/>
          <w:sz w:val="24"/>
          <w:szCs w:val="24"/>
        </w:rPr>
        <w:t>(5) Pro účely přirážky se za příjmy ze samostatné činnosti nepovažují</w:t>
      </w:r>
    </w:p>
    <w:p w14:paraId="29D18DB5" w14:textId="77777777" w:rsidR="006476DB" w:rsidRPr="004271E6" w:rsidRDefault="006476DB" w:rsidP="003740B2">
      <w:pPr>
        <w:pStyle w:val="Textodstavce"/>
        <w:tabs>
          <w:tab w:val="clear" w:pos="782"/>
        </w:tabs>
        <w:spacing w:before="0" w:after="0"/>
        <w:ind w:left="284" w:hanging="284"/>
        <w:outlineLvl w:val="9"/>
        <w:rPr>
          <w:color w:val="000000" w:themeColor="text1"/>
          <w:szCs w:val="24"/>
        </w:rPr>
      </w:pPr>
      <w:r w:rsidRPr="004271E6">
        <w:rPr>
          <w:color w:val="000000" w:themeColor="text1"/>
          <w:szCs w:val="24"/>
        </w:rPr>
        <w:t xml:space="preserve">a) </w:t>
      </w:r>
      <w:r>
        <w:rPr>
          <w:color w:val="000000" w:themeColor="text1"/>
          <w:szCs w:val="24"/>
        </w:rPr>
        <w:tab/>
      </w:r>
      <w:r w:rsidRPr="004271E6">
        <w:rPr>
          <w:color w:val="000000" w:themeColor="text1"/>
          <w:szCs w:val="24"/>
        </w:rPr>
        <w:t>příjmy od daně osvobozené,</w:t>
      </w:r>
    </w:p>
    <w:p w14:paraId="673618F7" w14:textId="77777777" w:rsidR="006476DB" w:rsidRPr="004271E6" w:rsidRDefault="006476DB" w:rsidP="003740B2">
      <w:pPr>
        <w:pStyle w:val="Textodstavce"/>
        <w:tabs>
          <w:tab w:val="clear" w:pos="782"/>
        </w:tabs>
        <w:spacing w:before="0" w:after="0"/>
        <w:ind w:left="284" w:hanging="284"/>
        <w:outlineLvl w:val="9"/>
        <w:rPr>
          <w:color w:val="000000" w:themeColor="text1"/>
          <w:szCs w:val="24"/>
        </w:rPr>
      </w:pPr>
      <w:r w:rsidRPr="004271E6">
        <w:rPr>
          <w:color w:val="000000" w:themeColor="text1"/>
          <w:szCs w:val="24"/>
        </w:rPr>
        <w:t>b)</w:t>
      </w:r>
      <w:r>
        <w:rPr>
          <w:color w:val="000000" w:themeColor="text1"/>
          <w:szCs w:val="24"/>
        </w:rPr>
        <w:tab/>
      </w:r>
      <w:r w:rsidRPr="004271E6">
        <w:rPr>
          <w:color w:val="000000" w:themeColor="text1"/>
          <w:szCs w:val="24"/>
        </w:rPr>
        <w:t>příjmy, které nejsou předmětem daně, a</w:t>
      </w:r>
    </w:p>
    <w:p w14:paraId="5D86D27F" w14:textId="2168BAA0" w:rsidR="000544B8" w:rsidRPr="00803710" w:rsidRDefault="006476DB" w:rsidP="003740B2">
      <w:pPr>
        <w:pStyle w:val="Textodstavce"/>
        <w:tabs>
          <w:tab w:val="clear" w:pos="782"/>
        </w:tabs>
        <w:spacing w:before="0" w:after="0"/>
        <w:ind w:left="284" w:hanging="284"/>
        <w:outlineLvl w:val="9"/>
        <w:rPr>
          <w:color w:val="000000" w:themeColor="text1"/>
          <w:szCs w:val="24"/>
        </w:rPr>
      </w:pPr>
      <w:r w:rsidRPr="004271E6">
        <w:rPr>
          <w:color w:val="000000" w:themeColor="text1"/>
          <w:szCs w:val="24"/>
        </w:rPr>
        <w:t xml:space="preserve">c) </w:t>
      </w:r>
      <w:r>
        <w:rPr>
          <w:color w:val="000000" w:themeColor="text1"/>
          <w:szCs w:val="24"/>
        </w:rPr>
        <w:tab/>
      </w:r>
      <w:r w:rsidRPr="004271E6">
        <w:rPr>
          <w:color w:val="000000" w:themeColor="text1"/>
          <w:szCs w:val="24"/>
        </w:rPr>
        <w:t>příjmy, ze kterých je daň vybírána srážkou podle zvláštní sazby daně.</w:t>
      </w:r>
      <w:r w:rsidR="000544B8" w:rsidRPr="00803710">
        <w:rPr>
          <w:color w:val="000000" w:themeColor="text1"/>
          <w:szCs w:val="24"/>
        </w:rPr>
        <w:t>“.</w:t>
      </w:r>
    </w:p>
    <w:p w14:paraId="28DC3A53" w14:textId="44CA6B57" w:rsidR="000544B8" w:rsidRDefault="000544B8" w:rsidP="003740B2">
      <w:pPr>
        <w:pStyle w:val="Textlnku"/>
        <w:numPr>
          <w:ilvl w:val="0"/>
          <w:numId w:val="4"/>
        </w:numPr>
        <w:spacing w:before="480" w:after="120"/>
        <w:ind w:left="567" w:hanging="567"/>
        <w:outlineLvl w:val="4"/>
      </w:pPr>
      <w:r>
        <w:t>V § 6 odst. 3 větě druhé se slova „a g)“ zrušují.</w:t>
      </w:r>
    </w:p>
    <w:p w14:paraId="2A611C75" w14:textId="77777777" w:rsidR="000544B8" w:rsidRDefault="000544B8" w:rsidP="003740B2">
      <w:pPr>
        <w:pStyle w:val="Textlnku"/>
        <w:numPr>
          <w:ilvl w:val="0"/>
          <w:numId w:val="4"/>
        </w:numPr>
        <w:spacing w:before="480" w:after="120"/>
        <w:ind w:left="567" w:hanging="567"/>
        <w:outlineLvl w:val="4"/>
      </w:pPr>
      <w:r>
        <w:t xml:space="preserve">V § 6 odst. 3 se na konci písmene b) čárka nahrazuje tečkou a písmeno c) se zrušuje. </w:t>
      </w:r>
    </w:p>
    <w:p w14:paraId="04A2FEB3" w14:textId="77777777" w:rsidR="000544B8" w:rsidRDefault="000544B8" w:rsidP="003740B2">
      <w:pPr>
        <w:pStyle w:val="Textlnku"/>
        <w:numPr>
          <w:ilvl w:val="0"/>
          <w:numId w:val="4"/>
        </w:numPr>
        <w:spacing w:before="480" w:after="120"/>
        <w:ind w:left="567" w:hanging="567"/>
        <w:outlineLvl w:val="4"/>
      </w:pPr>
      <w:r w:rsidRPr="002B7859">
        <w:lastRenderedPageBreak/>
        <w:t>V § 6 odst. 9 písm. d) bodě 2 se slova „poskytnutí rekreace nebo zájezdu,“ zrušují, za slova „sportovních zařízení“ se vkládají slova „, účasti na společenské akci, včetně té s kulturním nebo sportovním prvkem, pořádané zaměstnavatelem pro omezený okruh účastníků“ a slova „tato plnění jsou osvobozena v úhrnu do výše poloviny průměrné mzdy za zdaňovací období“ se nahrazují slovy „plnění ve formě účasti na společenské akci, včetně té s kulturním nebo sportovním prvkem, pořádané zaměstnavatelem pro omezený okruh účastníků nebo poskytnutí příspěvku na kulturní nebo sportovní akce jsou osvobozena pouze tehdy, pokud vzhledem k jejich povaze je jejich poskytování zaměstnavateli obvyklé a jejich forma a rozsah jsou přiměřené“.</w:t>
      </w:r>
    </w:p>
    <w:p w14:paraId="0AA87D2D" w14:textId="1A6F8942" w:rsidR="000544B8" w:rsidRDefault="000544B8" w:rsidP="003740B2">
      <w:pPr>
        <w:pStyle w:val="Textlnku"/>
        <w:numPr>
          <w:ilvl w:val="0"/>
          <w:numId w:val="4"/>
        </w:numPr>
        <w:spacing w:before="480" w:after="120"/>
        <w:ind w:left="567" w:hanging="567"/>
        <w:outlineLvl w:val="4"/>
      </w:pPr>
      <w:r>
        <w:t>V § 6 odst. 9 písm. d) se doplňují body 3 a 4, které znějí:</w:t>
      </w:r>
    </w:p>
    <w:p w14:paraId="7CD6D31A" w14:textId="640AAA06" w:rsidR="000544B8" w:rsidRPr="00057CA4" w:rsidRDefault="000544B8" w:rsidP="003740B2">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„3.</w:t>
      </w:r>
      <w:r w:rsidR="00057CA4">
        <w:rPr>
          <w:rFonts w:ascii="Times New Roman" w:eastAsia="Times New Roman" w:hAnsi="Times New Roman" w:cs="Times New Roman"/>
          <w:sz w:val="24"/>
          <w:szCs w:val="24"/>
        </w:rPr>
        <w:tab/>
      </w:r>
      <w:r w:rsidRPr="00057CA4">
        <w:rPr>
          <w:rFonts w:ascii="Times New Roman" w:eastAsia="Times New Roman" w:hAnsi="Times New Roman" w:cs="Times New Roman"/>
          <w:sz w:val="24"/>
          <w:szCs w:val="24"/>
        </w:rPr>
        <w:t>poskytnutí rekreace nebo zájezdu; tato plnění jsou osvobozena v úhrnu do výše 20</w:t>
      </w:r>
      <w:r w:rsidR="00057CA4">
        <w:rPr>
          <w:rFonts w:ascii="Times New Roman" w:eastAsia="Times New Roman" w:hAnsi="Times New Roman" w:cs="Times New Roman"/>
          <w:sz w:val="24"/>
          <w:szCs w:val="24"/>
        </w:rPr>
        <w:t> </w:t>
      </w:r>
      <w:r w:rsidRPr="00057CA4">
        <w:rPr>
          <w:rFonts w:ascii="Times New Roman" w:eastAsia="Times New Roman" w:hAnsi="Times New Roman" w:cs="Times New Roman"/>
          <w:sz w:val="24"/>
          <w:szCs w:val="24"/>
        </w:rPr>
        <w:t>000</w:t>
      </w:r>
      <w:r w:rsidR="00057CA4">
        <w:rPr>
          <w:rFonts w:ascii="Times New Roman" w:eastAsia="Times New Roman" w:hAnsi="Times New Roman" w:cs="Times New Roman"/>
          <w:sz w:val="24"/>
          <w:szCs w:val="24"/>
        </w:rPr>
        <w:t> </w:t>
      </w:r>
      <w:r w:rsidRPr="00057CA4">
        <w:rPr>
          <w:rFonts w:ascii="Times New Roman" w:eastAsia="Times New Roman" w:hAnsi="Times New Roman" w:cs="Times New Roman"/>
          <w:sz w:val="24"/>
          <w:szCs w:val="24"/>
        </w:rPr>
        <w:t>Kč za zdaňovací období,</w:t>
      </w:r>
    </w:p>
    <w:p w14:paraId="586D8FA5" w14:textId="77777777" w:rsidR="000544B8" w:rsidRPr="00057CA4" w:rsidRDefault="000544B8" w:rsidP="003740B2">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4.</w:t>
      </w:r>
      <w:r w:rsidRPr="00057CA4">
        <w:rPr>
          <w:rFonts w:ascii="Times New Roman" w:eastAsia="Times New Roman" w:hAnsi="Times New Roman" w:cs="Times New Roman"/>
          <w:sz w:val="24"/>
          <w:szCs w:val="24"/>
        </w:rPr>
        <w:tab/>
        <w:t>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w:t>
      </w:r>
    </w:p>
    <w:p w14:paraId="200D3218" w14:textId="4DCE4070" w:rsidR="000544B8" w:rsidRDefault="000544B8" w:rsidP="003740B2">
      <w:pPr>
        <w:pStyle w:val="Textlnku"/>
        <w:numPr>
          <w:ilvl w:val="0"/>
          <w:numId w:val="4"/>
        </w:numPr>
        <w:spacing w:before="480" w:after="120"/>
        <w:ind w:left="567" w:hanging="567"/>
        <w:outlineLvl w:val="4"/>
      </w:pPr>
      <w:r>
        <w:t>V § 6 odst. 9 písm</w:t>
      </w:r>
      <w:r w:rsidR="009962FD">
        <w:t>eno</w:t>
      </w:r>
      <w:r>
        <w:t xml:space="preserve"> g) zní:</w:t>
      </w:r>
    </w:p>
    <w:p w14:paraId="35478DF3" w14:textId="7C8AD556" w:rsidR="000544B8" w:rsidRPr="00057CA4" w:rsidRDefault="000544B8" w:rsidP="003740B2">
      <w:pPr>
        <w:pStyle w:val="Textodstavce"/>
        <w:tabs>
          <w:tab w:val="clear" w:pos="782"/>
        </w:tabs>
        <w:spacing w:before="0" w:after="0"/>
        <w:ind w:left="284" w:hanging="284"/>
        <w:outlineLvl w:val="9"/>
        <w:rPr>
          <w:color w:val="000000" w:themeColor="text1"/>
          <w:szCs w:val="24"/>
        </w:rPr>
      </w:pPr>
      <w:r w:rsidRPr="00057CA4">
        <w:rPr>
          <w:color w:val="000000" w:themeColor="text1"/>
          <w:szCs w:val="24"/>
        </w:rPr>
        <w:t>„g)</w:t>
      </w:r>
      <w:r w:rsidR="00E307D8">
        <w:rPr>
          <w:color w:val="000000" w:themeColor="text1"/>
          <w:szCs w:val="24"/>
        </w:rPr>
        <w:t xml:space="preserve"> </w:t>
      </w:r>
      <w:r w:rsidRPr="00057CA4">
        <w:rPr>
          <w:color w:val="000000" w:themeColor="text1"/>
          <w:szCs w:val="24"/>
        </w:rPr>
        <w:t>spropitné ze stravovacích služeb za kalendářní měsíc do výše podílu 7 % z měsíčních příjmů ze stravovacích služeb zaměstnavatele, u kterého poplatník vykonává činnost, ze které mu plynou příjmy podle odstavce 1 písm. a) až c), a počtu zaměstnanců tohoto zaměstnavatele, kteří za výkon činnosti u tohoto zaměstnavatele obdrželi za daný kalendářní měsíc spropitné ze stravovacích služeb</w:t>
      </w:r>
      <w:r w:rsidR="00E307D8">
        <w:t>, nebo do výše určené zaměstnavatelem tak, aby úhrn osvobozeného spropitného ze stravovacích služeb zaměstnanců, kteří u něho v daném kalendářním měsíci vykonávají činnost, ze které plynou příjmy podle odstavce 1 písm. a) až c), nepřekročil 7 % z jeho měsíčních příjmů ze stravovacích služeb</w:t>
      </w:r>
      <w:r w:rsidRPr="00057CA4">
        <w:rPr>
          <w:color w:val="000000" w:themeColor="text1"/>
          <w:szCs w:val="24"/>
        </w:rPr>
        <w:t>; spropitným ze stravovacích služeb se pro účely daní z příjmů rozumí spropitné poskytnuté dobrovolně zaměstnanci osobou odlišnou od zaměstnavatele, u kterého vykonává činnost, ze které mu plynou příjmy podle odstavce 1 písm. a) až c), v přímé souvislosti s poskytnutím stravovací služby, pokud</w:t>
      </w:r>
    </w:p>
    <w:p w14:paraId="151D64D8" w14:textId="22D0334A" w:rsidR="000544B8" w:rsidRPr="00057CA4" w:rsidRDefault="000544B8" w:rsidP="003740B2">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1.</w:t>
      </w:r>
      <w:r w:rsidRPr="00057CA4">
        <w:rPr>
          <w:rFonts w:ascii="Times New Roman" w:eastAsia="Times New Roman" w:hAnsi="Times New Roman" w:cs="Times New Roman"/>
          <w:sz w:val="24"/>
          <w:szCs w:val="24"/>
        </w:rPr>
        <w:tab/>
        <w:t>je stravovací služba poskytnuta v provozovně stravovacích služeb; provozovnou stravovacích služeb se pro účely daní z příjmů rozumí provozovna podle živnostenského zákona, v níž je provozována stravovací služba spočívající v přípravě a prodeji pokrmů k</w:t>
      </w:r>
      <w:r w:rsidR="00057CA4">
        <w:rPr>
          <w:rFonts w:ascii="Times New Roman" w:eastAsia="Times New Roman" w:hAnsi="Times New Roman" w:cs="Times New Roman"/>
          <w:sz w:val="24"/>
          <w:szCs w:val="24"/>
        </w:rPr>
        <w:t> </w:t>
      </w:r>
      <w:r w:rsidRPr="00057CA4">
        <w:rPr>
          <w:rFonts w:ascii="Times New Roman" w:eastAsia="Times New Roman" w:hAnsi="Times New Roman" w:cs="Times New Roman"/>
          <w:sz w:val="24"/>
          <w:szCs w:val="24"/>
        </w:rPr>
        <w:t xml:space="preserve">přímé spotřebě v této provozovně, a </w:t>
      </w:r>
    </w:p>
    <w:p w14:paraId="23B26379" w14:textId="5974CC52" w:rsidR="000544B8" w:rsidRPr="00057CA4" w:rsidRDefault="000544B8" w:rsidP="003740B2">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2.</w:t>
      </w:r>
      <w:r w:rsidRPr="00057CA4">
        <w:rPr>
          <w:rFonts w:ascii="Times New Roman" w:eastAsia="Times New Roman" w:hAnsi="Times New Roman" w:cs="Times New Roman"/>
          <w:sz w:val="24"/>
          <w:szCs w:val="24"/>
        </w:rPr>
        <w:tab/>
        <w:t>je poskytování spropitného za činnost, kterou zaměstnanec vykonává, obvyklé,“.</w:t>
      </w:r>
    </w:p>
    <w:p w14:paraId="17BABBC5" w14:textId="77777777" w:rsidR="000544B8" w:rsidRDefault="000544B8" w:rsidP="003740B2">
      <w:pPr>
        <w:pStyle w:val="Textlnku"/>
        <w:numPr>
          <w:ilvl w:val="0"/>
          <w:numId w:val="4"/>
        </w:numPr>
        <w:spacing w:before="480" w:after="120"/>
        <w:ind w:left="567" w:hanging="567"/>
        <w:outlineLvl w:val="4"/>
      </w:pPr>
      <w:r>
        <w:t>V § 6 odstavec 18 zní:</w:t>
      </w:r>
    </w:p>
    <w:p w14:paraId="71C226D7" w14:textId="77777777" w:rsidR="000544B8" w:rsidRDefault="000544B8" w:rsidP="003740B2">
      <w:pPr>
        <w:pStyle w:val="Textodstavce"/>
        <w:tabs>
          <w:tab w:val="clear" w:pos="782"/>
        </w:tabs>
        <w:outlineLvl w:val="9"/>
      </w:pPr>
      <w:r>
        <w:t>„</w:t>
      </w:r>
      <w:r w:rsidRPr="00CC39C4">
        <w:t>(1</w:t>
      </w:r>
      <w:r>
        <w:t>8</w:t>
      </w:r>
      <w:r w:rsidRPr="00CC39C4">
        <w:t xml:space="preserve">) </w:t>
      </w:r>
      <w:r>
        <w:t xml:space="preserve">Samostatný základ </w:t>
      </w:r>
      <w:r w:rsidRPr="00CC39C4">
        <w:t xml:space="preserve">pro výpočet zálohy na daň z příjmů fyzických osob ze závislé činnosti </w:t>
      </w:r>
      <w:r>
        <w:t xml:space="preserve">se zaokrouhluje </w:t>
      </w:r>
      <w:r w:rsidRPr="00CC39C4">
        <w:t xml:space="preserve">na celé koruny </w:t>
      </w:r>
      <w:r>
        <w:t>nahoru</w:t>
      </w:r>
      <w:r w:rsidRPr="00CC39C4">
        <w:t xml:space="preserve">. </w:t>
      </w:r>
      <w:r>
        <w:t xml:space="preserve">Záloha na daň z příjmů fyzických osob podle odstavce 4 se zaokrouhluje na celé koruny nahoru.“. </w:t>
      </w:r>
    </w:p>
    <w:p w14:paraId="1F52CA8F" w14:textId="77777777" w:rsidR="000544B8" w:rsidRDefault="000544B8" w:rsidP="003740B2">
      <w:pPr>
        <w:pStyle w:val="Textlnku"/>
        <w:numPr>
          <w:ilvl w:val="0"/>
          <w:numId w:val="4"/>
        </w:numPr>
        <w:spacing w:before="480" w:after="120"/>
        <w:ind w:left="567" w:hanging="567"/>
        <w:outlineLvl w:val="4"/>
      </w:pPr>
      <w:r>
        <w:t xml:space="preserve">V § 7a se za odstavec 6 vkládá nový odstavec 7, který zní: </w:t>
      </w:r>
    </w:p>
    <w:p w14:paraId="46318D17" w14:textId="77777777" w:rsidR="000544B8" w:rsidRPr="00EA5CDD" w:rsidRDefault="000544B8" w:rsidP="003740B2">
      <w:pPr>
        <w:tabs>
          <w:tab w:val="left" w:pos="851"/>
        </w:tabs>
        <w:spacing w:before="120" w:after="120" w:line="240" w:lineRule="auto"/>
        <w:ind w:firstLine="425"/>
        <w:jc w:val="both"/>
        <w:rPr>
          <w:rFonts w:ascii="Times New Roman" w:hAnsi="Times New Roman" w:cs="Times New Roman"/>
          <w:sz w:val="24"/>
          <w:szCs w:val="24"/>
        </w:rPr>
      </w:pPr>
      <w:r w:rsidRPr="00EA5CDD">
        <w:rPr>
          <w:rFonts w:ascii="Times New Roman" w:hAnsi="Times New Roman" w:cs="Times New Roman"/>
          <w:sz w:val="24"/>
          <w:szCs w:val="24"/>
        </w:rPr>
        <w:t>„(7) Paušální daň vypočtená podle odstavce 6 písm. b) se zvýší o součin počtu kalendářních měsíců zdaňovacího období, ve kterých byl poplatník přihlášen k přirážce, a přirážky.“.</w:t>
      </w:r>
    </w:p>
    <w:p w14:paraId="75FE8D95" w14:textId="77777777" w:rsidR="000544B8" w:rsidRPr="001460C6" w:rsidRDefault="000544B8" w:rsidP="003740B2">
      <w:pPr>
        <w:rPr>
          <w:rFonts w:ascii="Times New Roman" w:hAnsi="Times New Roman" w:cs="Times New Roman"/>
          <w:sz w:val="24"/>
          <w:szCs w:val="24"/>
        </w:rPr>
      </w:pPr>
      <w:r w:rsidRPr="001460C6">
        <w:rPr>
          <w:rFonts w:ascii="Times New Roman" w:hAnsi="Times New Roman" w:cs="Times New Roman"/>
          <w:sz w:val="24"/>
          <w:szCs w:val="24"/>
        </w:rPr>
        <w:lastRenderedPageBreak/>
        <w:t xml:space="preserve">Dosavadní odstavce 7 a 8 se označují jako odstavce 8 a 9. </w:t>
      </w:r>
    </w:p>
    <w:p w14:paraId="3F10523E" w14:textId="77777777" w:rsidR="000544B8" w:rsidRDefault="000544B8" w:rsidP="003740B2">
      <w:pPr>
        <w:pStyle w:val="Textlnku"/>
        <w:numPr>
          <w:ilvl w:val="0"/>
          <w:numId w:val="4"/>
        </w:numPr>
        <w:spacing w:before="480" w:after="120"/>
        <w:ind w:left="567" w:hanging="567"/>
        <w:outlineLvl w:val="4"/>
      </w:pPr>
      <w:r>
        <w:t>V § 16ab se doplňují odstavce 4 až 6, které znějí:</w:t>
      </w:r>
    </w:p>
    <w:p w14:paraId="702FFADF" w14:textId="77777777" w:rsidR="000544B8" w:rsidRPr="00EA5CDD"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EA5CDD">
        <w:rPr>
          <w:rFonts w:ascii="Times New Roman" w:hAnsi="Times New Roman" w:cs="Times New Roman"/>
          <w:color w:val="000000" w:themeColor="text1"/>
          <w:sz w:val="24"/>
          <w:szCs w:val="24"/>
        </w:rPr>
        <w:t>„(4) Daň vypočtená podle odstavců 1 a 3 se zvýší o součin počtu kalendářních měsíců zdaňovacího období, ve kterých byl poplatník přihlášen k přirážce, a přirážky.</w:t>
      </w:r>
    </w:p>
    <w:p w14:paraId="7BB841DB" w14:textId="77777777" w:rsidR="000544B8" w:rsidRPr="00EA5CDD"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EA5CDD">
        <w:rPr>
          <w:rFonts w:ascii="Times New Roman" w:hAnsi="Times New Roman" w:cs="Times New Roman"/>
          <w:color w:val="000000" w:themeColor="text1"/>
          <w:sz w:val="24"/>
          <w:szCs w:val="24"/>
        </w:rPr>
        <w:t>(5) Pokud je daňový bonus podle odstavce 2 vyšší nebo roven součinu počtu kalendářních měsíců zdaňovacího období, ve kterých byl poplatník přihlášen k přirážce, a přirážky, sníží se daňový bonus o tento součin.</w:t>
      </w:r>
    </w:p>
    <w:p w14:paraId="66C370B5" w14:textId="77777777" w:rsidR="000544B8" w:rsidRPr="00EA5CDD"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EA5CDD">
        <w:rPr>
          <w:rFonts w:ascii="Times New Roman" w:hAnsi="Times New Roman" w:cs="Times New Roman"/>
          <w:color w:val="000000" w:themeColor="text1"/>
          <w:sz w:val="24"/>
          <w:szCs w:val="24"/>
        </w:rPr>
        <w:t>(6) Pokud je daňový bonus podle odstavce 2 nižší než součin počtu kalendářních měsíců zdaňovacího období, ve kterých byl poplatník přihlášen k přirážce, a přirážky, daňový bonus je roven nule a daň poplatníka se rovná součinu počtu kalendářních měsíců zdaňovacího období, ve kterých byl poplatník přihlášen k přirážce, a přirážky sníženému o daňový bonus podle odstavce 2.“.</w:t>
      </w:r>
    </w:p>
    <w:p w14:paraId="2D3C588B" w14:textId="6EDA6D7D" w:rsidR="00F258CD" w:rsidRDefault="00F258CD" w:rsidP="003740B2">
      <w:pPr>
        <w:pStyle w:val="Textlnku"/>
        <w:numPr>
          <w:ilvl w:val="0"/>
          <w:numId w:val="4"/>
        </w:numPr>
        <w:spacing w:before="480" w:after="120"/>
        <w:ind w:left="567" w:hanging="567"/>
        <w:outlineLvl w:val="4"/>
      </w:pPr>
      <w:r>
        <w:t>V § 18a odst. 5 se na konci textu úvodní části ustanovení doplňují slova „k prvnímu dni zdaňovacího období nebo období, za které se podává daňové přiznání,</w:t>
      </w:r>
      <w:r w:rsidRPr="001B26DE">
        <w:t xml:space="preserve"> </w:t>
      </w:r>
      <w:bookmarkStart w:id="2" w:name="_Hlk226728142"/>
      <w:r w:rsidRPr="001B26DE">
        <w:t>nebo ke dni svého vzniku, pokud vznikl v tomto zdaňovacím období nebo období, za které se podává daňové přiznání</w:t>
      </w:r>
      <w:r>
        <w:t>,</w:t>
      </w:r>
      <w:bookmarkEnd w:id="2"/>
      <w:r>
        <w:t>“.</w:t>
      </w:r>
    </w:p>
    <w:p w14:paraId="3A5FE6B7" w14:textId="4B5960CD" w:rsidR="000544B8" w:rsidRDefault="000544B8" w:rsidP="003740B2">
      <w:pPr>
        <w:pStyle w:val="Textlnku"/>
        <w:numPr>
          <w:ilvl w:val="0"/>
          <w:numId w:val="4"/>
        </w:numPr>
        <w:spacing w:before="480" w:after="120"/>
        <w:ind w:left="567" w:hanging="567"/>
        <w:outlineLvl w:val="4"/>
      </w:pPr>
      <w:r>
        <w:t xml:space="preserve">V § 25 odst. 1 písm. h) bodě 1 se za slovo „zájezdy,“ vkládají slova „rekreace nebo“, slova „společenské akce“ se nahrazují slovy „účasti na společenských akcích“ a slova „a tištěné“ se nahrazují slovy „pořádaných zaměstnavatelem pro omezený okruh účastníků, 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 a příspěvku na tištěné“. </w:t>
      </w:r>
    </w:p>
    <w:p w14:paraId="6A6464EE" w14:textId="77777777" w:rsidR="000544B8" w:rsidRPr="006B56AE" w:rsidRDefault="000544B8" w:rsidP="003740B2">
      <w:pPr>
        <w:pStyle w:val="Textlnku"/>
        <w:numPr>
          <w:ilvl w:val="0"/>
          <w:numId w:val="4"/>
        </w:numPr>
        <w:spacing w:before="480" w:after="120"/>
        <w:ind w:left="567" w:hanging="567"/>
        <w:outlineLvl w:val="4"/>
        <w:rPr>
          <w:szCs w:val="24"/>
        </w:rPr>
      </w:pPr>
      <w:r>
        <w:t xml:space="preserve">V § 35ba se na konci odstavce 1 tečka nahrazuje čárkou a doplňují se písmena f) </w:t>
      </w:r>
      <w:r w:rsidRPr="00CB1A36">
        <w:t>až h),</w:t>
      </w:r>
      <w:r>
        <w:t xml:space="preserve"> </w:t>
      </w:r>
      <w:r w:rsidRPr="006B56AE">
        <w:rPr>
          <w:szCs w:val="24"/>
        </w:rPr>
        <w:t xml:space="preserve">která znějí: </w:t>
      </w:r>
    </w:p>
    <w:p w14:paraId="2880F2C0" w14:textId="77777777" w:rsidR="000544B8" w:rsidRPr="006B56AE" w:rsidRDefault="000544B8" w:rsidP="003740B2">
      <w:pPr>
        <w:pStyle w:val="Textodstavce"/>
        <w:tabs>
          <w:tab w:val="clear" w:pos="782"/>
        </w:tabs>
        <w:spacing w:before="0" w:after="0"/>
        <w:ind w:left="284" w:hanging="284"/>
        <w:outlineLvl w:val="9"/>
        <w:rPr>
          <w:szCs w:val="24"/>
        </w:rPr>
      </w:pPr>
      <w:r w:rsidRPr="006B56AE">
        <w:rPr>
          <w:szCs w:val="24"/>
        </w:rPr>
        <w:t>„f)</w:t>
      </w:r>
      <w:r w:rsidRPr="006B56AE">
        <w:rPr>
          <w:szCs w:val="24"/>
        </w:rPr>
        <w:tab/>
        <w:t>slevu na studenta,</w:t>
      </w:r>
    </w:p>
    <w:p w14:paraId="75ED85FD" w14:textId="77777777" w:rsidR="000544B8" w:rsidRPr="006B56AE" w:rsidRDefault="000544B8" w:rsidP="003740B2">
      <w:pPr>
        <w:pStyle w:val="Textodstavce"/>
        <w:tabs>
          <w:tab w:val="clear" w:pos="782"/>
        </w:tabs>
        <w:spacing w:before="0" w:after="0"/>
        <w:ind w:left="284" w:hanging="284"/>
        <w:outlineLvl w:val="9"/>
        <w:rPr>
          <w:szCs w:val="24"/>
          <w:shd w:val="clear" w:color="auto" w:fill="00B0F0"/>
        </w:rPr>
      </w:pPr>
      <w:r w:rsidRPr="006B56AE">
        <w:rPr>
          <w:szCs w:val="24"/>
        </w:rPr>
        <w:t>g)</w:t>
      </w:r>
      <w:r w:rsidRPr="006B56AE">
        <w:rPr>
          <w:szCs w:val="24"/>
        </w:rPr>
        <w:tab/>
        <w:t>slevu za umístění dítěte,</w:t>
      </w:r>
    </w:p>
    <w:p w14:paraId="343A3DBC" w14:textId="77777777" w:rsidR="000544B8" w:rsidRPr="006B56AE" w:rsidRDefault="000544B8" w:rsidP="003740B2">
      <w:pPr>
        <w:pStyle w:val="Textodstavce"/>
        <w:tabs>
          <w:tab w:val="clear" w:pos="782"/>
        </w:tabs>
        <w:spacing w:before="0" w:after="0"/>
        <w:ind w:left="284" w:hanging="284"/>
        <w:outlineLvl w:val="9"/>
        <w:rPr>
          <w:szCs w:val="24"/>
        </w:rPr>
      </w:pPr>
      <w:r w:rsidRPr="006B56AE">
        <w:rPr>
          <w:szCs w:val="24"/>
        </w:rPr>
        <w:t>h)</w:t>
      </w:r>
      <w:r w:rsidRPr="006B56AE">
        <w:rPr>
          <w:szCs w:val="24"/>
        </w:rPr>
        <w:tab/>
        <w:t xml:space="preserve">slevu na evidenci tržeb.“. </w:t>
      </w:r>
    </w:p>
    <w:p w14:paraId="07C31E8E" w14:textId="77777777" w:rsidR="000544B8" w:rsidRDefault="000544B8" w:rsidP="003740B2">
      <w:pPr>
        <w:pStyle w:val="Textlnku"/>
        <w:numPr>
          <w:ilvl w:val="0"/>
          <w:numId w:val="4"/>
        </w:numPr>
        <w:spacing w:before="480" w:after="120"/>
        <w:ind w:left="567" w:hanging="567"/>
        <w:outlineLvl w:val="4"/>
      </w:pPr>
      <w:r>
        <w:t>V § 35ba odst. 2 se za text „e)“ vkládají slova „a g)“.</w:t>
      </w:r>
    </w:p>
    <w:p w14:paraId="0D2F754E" w14:textId="77777777" w:rsidR="000544B8" w:rsidRDefault="000544B8" w:rsidP="003740B2">
      <w:pPr>
        <w:pStyle w:val="Textlnku"/>
        <w:numPr>
          <w:ilvl w:val="0"/>
          <w:numId w:val="4"/>
        </w:numPr>
        <w:spacing w:before="480" w:after="120"/>
        <w:ind w:left="567" w:hanging="567"/>
        <w:outlineLvl w:val="4"/>
      </w:pPr>
      <w:r>
        <w:t xml:space="preserve">V § 35ba odst. 3 se text „e)“ nahrazuje textem „f)“. </w:t>
      </w:r>
    </w:p>
    <w:p w14:paraId="71DC0139" w14:textId="77777777" w:rsidR="000544B8" w:rsidRDefault="000544B8" w:rsidP="003740B2">
      <w:pPr>
        <w:pStyle w:val="Textlnku"/>
        <w:numPr>
          <w:ilvl w:val="0"/>
          <w:numId w:val="4"/>
        </w:numPr>
        <w:spacing w:before="480" w:after="120"/>
        <w:ind w:left="567" w:hanging="567"/>
        <w:outlineLvl w:val="4"/>
      </w:pPr>
      <w:r>
        <w:t xml:space="preserve">Za § 35bb se vkládají nové § 35bc </w:t>
      </w:r>
      <w:r w:rsidRPr="00504BA8">
        <w:t>až 35be</w:t>
      </w:r>
      <w:r>
        <w:t xml:space="preserve">, které včetně nadpisů znějí: </w:t>
      </w:r>
    </w:p>
    <w:p w14:paraId="2027D7BA" w14:textId="77777777" w:rsidR="000544B8" w:rsidRPr="00E024CE" w:rsidRDefault="000544B8" w:rsidP="003740B2">
      <w:pPr>
        <w:pStyle w:val="Textparagrafu"/>
        <w:numPr>
          <w:ilvl w:val="0"/>
          <w:numId w:val="25"/>
        </w:numPr>
        <w:jc w:val="center"/>
        <w:outlineLvl w:val="9"/>
      </w:pPr>
      <w:r>
        <w:lastRenderedPageBreak/>
        <w:t>„</w:t>
      </w:r>
      <w:r w:rsidRPr="00E024CE">
        <w:t xml:space="preserve">§ </w:t>
      </w:r>
      <w:r>
        <w:t>35bc</w:t>
      </w:r>
    </w:p>
    <w:p w14:paraId="338BC354" w14:textId="77777777" w:rsidR="000544B8" w:rsidRPr="0011561F" w:rsidRDefault="000544B8" w:rsidP="003740B2">
      <w:pPr>
        <w:pStyle w:val="Textparagrafu"/>
        <w:numPr>
          <w:ilvl w:val="0"/>
          <w:numId w:val="25"/>
        </w:numPr>
        <w:jc w:val="center"/>
        <w:outlineLvl w:val="9"/>
        <w:rPr>
          <w:b/>
          <w:bCs/>
        </w:rPr>
      </w:pPr>
      <w:r>
        <w:rPr>
          <w:b/>
          <w:bCs/>
        </w:rPr>
        <w:t>Sleva na studenta</w:t>
      </w:r>
    </w:p>
    <w:p w14:paraId="13D12F4E"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 xml:space="preserve">(1) Výše slevy na studenta činí 4 020 Kč. </w:t>
      </w:r>
    </w:p>
    <w:p w14:paraId="5B10893E"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 xml:space="preserve">(2) Slevu na studenta lze uplatnit pouze tehdy, pokud </w:t>
      </w:r>
    </w:p>
    <w:p w14:paraId="246DFB6C" w14:textId="6978E4B5" w:rsidR="000544B8" w:rsidRPr="001460C6" w:rsidRDefault="001460C6" w:rsidP="003740B2">
      <w:pPr>
        <w:pStyle w:val="Textodstavce"/>
        <w:tabs>
          <w:tab w:val="clear" w:pos="782"/>
        </w:tabs>
        <w:spacing w:before="0" w:after="0"/>
        <w:ind w:left="284" w:hanging="284"/>
        <w:outlineLvl w:val="9"/>
        <w:rPr>
          <w:szCs w:val="24"/>
        </w:rPr>
      </w:pPr>
      <w:r>
        <w:rPr>
          <w:szCs w:val="24"/>
        </w:rPr>
        <w:t>a)</w:t>
      </w:r>
      <w:r>
        <w:rPr>
          <w:szCs w:val="24"/>
        </w:rPr>
        <w:tab/>
      </w:r>
      <w:r w:rsidR="000544B8" w:rsidRPr="001460C6">
        <w:rPr>
          <w:szCs w:val="24"/>
        </w:rPr>
        <w:t>se poplatník soustavně připravuje na budoucí povolání, až do dovršení věku 26 let nebo</w:t>
      </w:r>
    </w:p>
    <w:p w14:paraId="2A53274B" w14:textId="1B346D9D" w:rsidR="000544B8" w:rsidRPr="001460C6" w:rsidRDefault="001460C6" w:rsidP="003740B2">
      <w:pPr>
        <w:pStyle w:val="Textodstavce"/>
        <w:tabs>
          <w:tab w:val="clear" w:pos="782"/>
        </w:tabs>
        <w:spacing w:before="0" w:after="0"/>
        <w:ind w:left="284" w:hanging="284"/>
        <w:outlineLvl w:val="9"/>
        <w:rPr>
          <w:szCs w:val="24"/>
        </w:rPr>
      </w:pPr>
      <w:r>
        <w:rPr>
          <w:szCs w:val="24"/>
        </w:rPr>
        <w:t>b)</w:t>
      </w:r>
      <w:r>
        <w:rPr>
          <w:szCs w:val="24"/>
        </w:rPr>
        <w:tab/>
      </w:r>
      <w:r w:rsidR="000544B8" w:rsidRPr="001460C6">
        <w:rPr>
          <w:szCs w:val="24"/>
        </w:rPr>
        <w:t xml:space="preserve">poplatník studuje v prezenční formě studia v doktorském studijním programu, který poskytuje vysokoškolské vzdělání, až do dovršení věku 28 let. </w:t>
      </w:r>
    </w:p>
    <w:p w14:paraId="53171F8B"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(3) Soustavnou přípravou na budoucí povolání se pro účely slevy na studenta rozumí soustavná příprava dítěte na budoucí povolání podle zákona upravujícího státní sociální podporu.</w:t>
      </w:r>
    </w:p>
    <w:p w14:paraId="3921F349" w14:textId="77777777" w:rsidR="000544B8" w:rsidRDefault="000544B8" w:rsidP="003740B2">
      <w:pPr>
        <w:pStyle w:val="Textparagrafu"/>
        <w:numPr>
          <w:ilvl w:val="0"/>
          <w:numId w:val="25"/>
        </w:numPr>
        <w:spacing w:before="120" w:after="120"/>
        <w:jc w:val="center"/>
        <w:outlineLvl w:val="9"/>
      </w:pPr>
      <w:r>
        <w:t>§ 35bd</w:t>
      </w:r>
    </w:p>
    <w:p w14:paraId="667EFE8D" w14:textId="77777777" w:rsidR="000544B8" w:rsidRDefault="000544B8" w:rsidP="003740B2">
      <w:pPr>
        <w:pStyle w:val="Textparagrafu"/>
        <w:numPr>
          <w:ilvl w:val="0"/>
          <w:numId w:val="25"/>
        </w:numPr>
        <w:spacing w:before="120" w:after="120"/>
        <w:jc w:val="center"/>
        <w:outlineLvl w:val="9"/>
      </w:pPr>
      <w:r>
        <w:rPr>
          <w:b/>
          <w:bCs/>
        </w:rPr>
        <w:t>Sleva za umístění dítěte</w:t>
      </w:r>
    </w:p>
    <w:p w14:paraId="30F8488E"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(1) Výše slevy za umístění dítěte je rovna výši výdajů prokazatelně poplatníkem vynaložených za umístění jím vyživovaného dítěte v předškolním zařízení na dané zdaňovací období. Za každé vyživované dítě lze uplatnit slevu maximálně ve výši minimální mzdy.</w:t>
      </w:r>
    </w:p>
    <w:p w14:paraId="4004478D" w14:textId="33C3DD69"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(2) Žije-li vyživované dítě ve více společně hospodařících domácnostech, maximální výše slevy, kterou je poplatník oprávněn uplatnit, je rovna podílu minimální mzdy a počtu těchto společně hospodařících domácností. Poplatníci se mohou písemně dohodnout na jiném způsobu stanovení maximální výše slevy, kterou je každý z nich na vyživované dítě oprávněn uplatnit, tak, aby úhrn takto stanovených maximálních výší slev byl roven minimální mzdě. Maximální výše slevy podle tohoto odstavce se zaokrouhluje na celé koruny dolů.</w:t>
      </w:r>
    </w:p>
    <w:p w14:paraId="7F39CF80"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(3) Vyživuje-li dítě v jedné společně hospodařící domácnosti více poplatníků, může slevu za umístění dítěte uplatnit ve zdaňovacím období jen jeden z nich.</w:t>
      </w:r>
    </w:p>
    <w:p w14:paraId="67DA5530"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(4) Slevu za umístění dítěte lze uplatnit pouze tehdy, pokud</w:t>
      </w:r>
    </w:p>
    <w:p w14:paraId="3E02FDA9" w14:textId="77777777" w:rsidR="000544B8" w:rsidRPr="009474DE" w:rsidRDefault="000544B8" w:rsidP="003740B2">
      <w:pPr>
        <w:pStyle w:val="Textodstavce"/>
        <w:tabs>
          <w:tab w:val="clear" w:pos="782"/>
        </w:tabs>
        <w:spacing w:before="0" w:after="0"/>
        <w:ind w:left="284" w:hanging="284"/>
        <w:outlineLvl w:val="9"/>
        <w:rPr>
          <w:szCs w:val="24"/>
        </w:rPr>
      </w:pPr>
      <w:r w:rsidRPr="009474DE">
        <w:rPr>
          <w:szCs w:val="24"/>
        </w:rPr>
        <w:t>a)</w:t>
      </w:r>
      <w:r w:rsidRPr="009474DE">
        <w:rPr>
          <w:szCs w:val="24"/>
        </w:rPr>
        <w:tab/>
        <w:t>žije dítě s poplatníkem ve společně hospodařící domácnosti alespoň po část zdaňovacího období a</w:t>
      </w:r>
    </w:p>
    <w:p w14:paraId="13CA1377" w14:textId="77777777" w:rsidR="000544B8" w:rsidRPr="009474DE" w:rsidRDefault="000544B8" w:rsidP="003740B2">
      <w:pPr>
        <w:pStyle w:val="Textodstavce"/>
        <w:tabs>
          <w:tab w:val="clear" w:pos="782"/>
        </w:tabs>
        <w:spacing w:before="0" w:after="0"/>
        <w:ind w:left="284" w:hanging="284"/>
        <w:outlineLvl w:val="9"/>
        <w:rPr>
          <w:szCs w:val="24"/>
        </w:rPr>
      </w:pPr>
      <w:r w:rsidRPr="009474DE">
        <w:rPr>
          <w:szCs w:val="24"/>
        </w:rPr>
        <w:t>b)</w:t>
      </w:r>
      <w:r w:rsidRPr="009474DE">
        <w:rPr>
          <w:szCs w:val="24"/>
        </w:rPr>
        <w:tab/>
        <w:t>nebyly výdaje prokazatelně vynaložené za umístění vyživovaného dítěte v předškolním zařízení uplatněny poplatníkem jako výdaj na dosažení, zajištění a udržení zdanitelných příjmů.</w:t>
      </w:r>
    </w:p>
    <w:p w14:paraId="4A597241" w14:textId="77777777" w:rsidR="000544B8" w:rsidRPr="009474DE" w:rsidRDefault="000544B8" w:rsidP="003740B2">
      <w:pPr>
        <w:tabs>
          <w:tab w:val="left" w:pos="851"/>
        </w:tabs>
        <w:spacing w:before="120" w:after="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(5) Pro účely slevy za umístění dítěte se za vyživované dítě poplatníka nepovažuje vlastní vnuk nebo vnuk druhého z manželů, není-li v péči těchto osob, která nahrazuje péči rodičů.</w:t>
      </w:r>
    </w:p>
    <w:p w14:paraId="64810007" w14:textId="77777777" w:rsidR="000544B8" w:rsidRPr="009474DE"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(6) Pro účely daní z příjmů se předškolním zařízením rozumí</w:t>
      </w:r>
    </w:p>
    <w:p w14:paraId="43EAF345" w14:textId="77777777" w:rsidR="000544B8" w:rsidRPr="001460C6" w:rsidRDefault="000544B8" w:rsidP="003740B2">
      <w:pPr>
        <w:pStyle w:val="Textodstavce"/>
        <w:tabs>
          <w:tab w:val="clear" w:pos="782"/>
        </w:tabs>
        <w:spacing w:before="0" w:after="0"/>
        <w:ind w:left="284" w:hanging="284"/>
        <w:outlineLvl w:val="9"/>
        <w:rPr>
          <w:szCs w:val="24"/>
        </w:rPr>
      </w:pPr>
      <w:r w:rsidRPr="009474DE">
        <w:rPr>
          <w:szCs w:val="24"/>
        </w:rPr>
        <w:t>a)</w:t>
      </w:r>
      <w:r w:rsidRPr="009474DE">
        <w:rPr>
          <w:szCs w:val="24"/>
        </w:rPr>
        <w:tab/>
      </w:r>
      <w:r w:rsidRPr="001460C6">
        <w:rPr>
          <w:szCs w:val="24"/>
        </w:rPr>
        <w:t>mateřská škola podle školského zákona nebo obdobné zařízení v zahraničí,</w:t>
      </w:r>
    </w:p>
    <w:p w14:paraId="27837908" w14:textId="77777777" w:rsidR="000544B8" w:rsidRPr="001460C6" w:rsidRDefault="000544B8" w:rsidP="003740B2">
      <w:pPr>
        <w:pStyle w:val="Textodstavce"/>
        <w:tabs>
          <w:tab w:val="clear" w:pos="782"/>
        </w:tabs>
        <w:spacing w:before="0" w:after="0"/>
        <w:ind w:left="284" w:hanging="284"/>
        <w:outlineLvl w:val="9"/>
        <w:rPr>
          <w:szCs w:val="24"/>
        </w:rPr>
      </w:pPr>
      <w:r w:rsidRPr="001460C6">
        <w:rPr>
          <w:szCs w:val="24"/>
        </w:rPr>
        <w:t>b)</w:t>
      </w:r>
      <w:r w:rsidRPr="001460C6">
        <w:rPr>
          <w:szCs w:val="24"/>
        </w:rPr>
        <w:tab/>
        <w:t>zařízení služby péče o dítě v dětské skupině podle zákona upravujícího poskytování služby péče o dítě v dětské skupině nebo obdobné zařízení v zahraničí a</w:t>
      </w:r>
    </w:p>
    <w:p w14:paraId="79C6EF03" w14:textId="77777777" w:rsidR="000544B8" w:rsidRPr="009474DE" w:rsidRDefault="000544B8" w:rsidP="003740B2">
      <w:pPr>
        <w:pStyle w:val="Textodstavce"/>
        <w:tabs>
          <w:tab w:val="clear" w:pos="782"/>
        </w:tabs>
        <w:spacing w:before="0" w:after="0"/>
        <w:ind w:left="284" w:hanging="284"/>
        <w:outlineLvl w:val="9"/>
        <w:rPr>
          <w:szCs w:val="24"/>
        </w:rPr>
      </w:pPr>
      <w:r w:rsidRPr="001460C6">
        <w:rPr>
          <w:szCs w:val="24"/>
        </w:rPr>
        <w:t>c)</w:t>
      </w:r>
      <w:r w:rsidRPr="001460C6">
        <w:rPr>
          <w:szCs w:val="24"/>
        </w:rPr>
        <w:tab/>
        <w:t>zařízení</w:t>
      </w:r>
      <w:r w:rsidRPr="009474DE">
        <w:rPr>
          <w:szCs w:val="24"/>
        </w:rPr>
        <w:t xml:space="preserve"> péče o dítě předškolního věku provozovaná na základě živnostenského oprávnění, pokud charakter takto poskytované péče je srovnatelný s péčí poskytovanou</w:t>
      </w:r>
    </w:p>
    <w:p w14:paraId="5FCC2E63" w14:textId="55080DF2" w:rsidR="000544B8" w:rsidRPr="009F0D3C" w:rsidRDefault="000544B8" w:rsidP="003740B2">
      <w:pPr>
        <w:widowControl w:val="0"/>
        <w:autoSpaceDE w:val="0"/>
        <w:autoSpaceDN w:val="0"/>
        <w:adjustRightInd w:val="0"/>
        <w:spacing w:before="120" w:after="0" w:line="240" w:lineRule="auto"/>
        <w:ind w:left="568" w:hanging="284"/>
        <w:jc w:val="both"/>
        <w:rPr>
          <w:rFonts w:ascii="Times New Roman" w:eastAsia="Times New Roman" w:hAnsi="Times New Roman" w:cs="Times New Roman"/>
          <w:sz w:val="24"/>
          <w:szCs w:val="24"/>
        </w:rPr>
      </w:pPr>
      <w:r w:rsidRPr="009F0D3C">
        <w:rPr>
          <w:rFonts w:ascii="Times New Roman" w:eastAsia="Times New Roman" w:hAnsi="Times New Roman" w:cs="Times New Roman"/>
          <w:sz w:val="24"/>
          <w:szCs w:val="24"/>
        </w:rPr>
        <w:t>1.</w:t>
      </w:r>
      <w:r w:rsidRPr="009F0D3C">
        <w:rPr>
          <w:rFonts w:ascii="Times New Roman" w:eastAsia="Times New Roman" w:hAnsi="Times New Roman" w:cs="Times New Roman"/>
          <w:sz w:val="24"/>
          <w:szCs w:val="24"/>
        </w:rPr>
        <w:tab/>
        <w:t>zařízením služby péče o dítě v dětské skupině podle zákona upravujícího poskytování služby péče o dítě v dětské skupině, nebo</w:t>
      </w:r>
    </w:p>
    <w:p w14:paraId="371C862C" w14:textId="310BE5E4" w:rsidR="000544B8" w:rsidRPr="009F0D3C" w:rsidRDefault="000544B8" w:rsidP="003740B2">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9F0D3C">
        <w:rPr>
          <w:rFonts w:ascii="Times New Roman" w:eastAsia="Times New Roman" w:hAnsi="Times New Roman" w:cs="Times New Roman"/>
          <w:sz w:val="24"/>
          <w:szCs w:val="24"/>
        </w:rPr>
        <w:t>2.</w:t>
      </w:r>
      <w:r w:rsidRPr="009F0D3C">
        <w:rPr>
          <w:rFonts w:ascii="Times New Roman" w:eastAsia="Times New Roman" w:hAnsi="Times New Roman" w:cs="Times New Roman"/>
          <w:sz w:val="24"/>
          <w:szCs w:val="24"/>
        </w:rPr>
        <w:tab/>
        <w:t>mateřskou školou podle školského zákona.</w:t>
      </w:r>
    </w:p>
    <w:p w14:paraId="5C5429A3" w14:textId="77777777" w:rsidR="000544B8" w:rsidRPr="006C0A90" w:rsidRDefault="000544B8" w:rsidP="003740B2">
      <w:pPr>
        <w:pStyle w:val="Textparagrafu"/>
        <w:numPr>
          <w:ilvl w:val="0"/>
          <w:numId w:val="25"/>
        </w:numPr>
        <w:jc w:val="center"/>
        <w:outlineLvl w:val="9"/>
      </w:pPr>
      <w:r w:rsidRPr="006C0A90">
        <w:lastRenderedPageBreak/>
        <w:t>§ 35be</w:t>
      </w:r>
    </w:p>
    <w:p w14:paraId="23CE4262" w14:textId="77777777" w:rsidR="000544B8" w:rsidRPr="00564770" w:rsidRDefault="000544B8" w:rsidP="003740B2">
      <w:pPr>
        <w:pStyle w:val="Textparagrafu"/>
        <w:numPr>
          <w:ilvl w:val="0"/>
          <w:numId w:val="25"/>
        </w:numPr>
        <w:jc w:val="center"/>
        <w:outlineLvl w:val="9"/>
        <w:rPr>
          <w:b/>
          <w:bCs/>
        </w:rPr>
      </w:pPr>
      <w:r w:rsidRPr="00564770">
        <w:rPr>
          <w:b/>
          <w:bCs/>
        </w:rPr>
        <w:t>Sleva</w:t>
      </w:r>
      <w:r>
        <w:rPr>
          <w:b/>
          <w:bCs/>
        </w:rPr>
        <w:t xml:space="preserve"> </w:t>
      </w:r>
      <w:r w:rsidRPr="00564770">
        <w:rPr>
          <w:b/>
          <w:bCs/>
        </w:rPr>
        <w:t>na</w:t>
      </w:r>
      <w:r>
        <w:rPr>
          <w:b/>
          <w:bCs/>
        </w:rPr>
        <w:t xml:space="preserve"> evidenci tržeb</w:t>
      </w:r>
    </w:p>
    <w:p w14:paraId="3AD58038" w14:textId="77777777" w:rsidR="000544B8" w:rsidRPr="009F0D3C"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F0D3C">
        <w:rPr>
          <w:rFonts w:ascii="Times New Roman" w:hAnsi="Times New Roman" w:cs="Times New Roman"/>
          <w:color w:val="000000" w:themeColor="text1"/>
          <w:sz w:val="24"/>
          <w:szCs w:val="24"/>
        </w:rPr>
        <w:t>(1) Výše slevy na evidenci tržeb činí 5 000 Kč, nejvýše však částku ve výši kladného rozdílu mezi 15 % dílčího základu daně ze samostatné činnosti a základní slevou na poplatníka.</w:t>
      </w:r>
    </w:p>
    <w:p w14:paraId="2BA4BD49" w14:textId="77777777" w:rsidR="000544B8" w:rsidRPr="009F0D3C"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F0D3C">
        <w:rPr>
          <w:rFonts w:ascii="Times New Roman" w:hAnsi="Times New Roman" w:cs="Times New Roman"/>
          <w:color w:val="000000" w:themeColor="text1"/>
          <w:sz w:val="24"/>
          <w:szCs w:val="24"/>
        </w:rPr>
        <w:t>(2) Slevu na evidenci tržeb lze uplatnit v prvním zdaňovacím období započatém od 1. ledna 2027, ve kterém poplatník zaevidoval tržbu, kterou má podle zákona upravujícího evidenci tržeb povinnost evidovat.“.</w:t>
      </w:r>
    </w:p>
    <w:p w14:paraId="6852F065" w14:textId="77777777" w:rsidR="000544B8" w:rsidRDefault="000544B8" w:rsidP="003740B2">
      <w:pPr>
        <w:pStyle w:val="Textlnku"/>
        <w:numPr>
          <w:ilvl w:val="0"/>
          <w:numId w:val="4"/>
        </w:numPr>
        <w:spacing w:before="480" w:after="120"/>
        <w:ind w:left="567" w:hanging="567"/>
        <w:outlineLvl w:val="4"/>
      </w:pPr>
      <w:r>
        <w:t xml:space="preserve">V § 35d odst. 1 a v § 35d odst. 2 větě první se text „e)“ nahrazuje textem „f)“. </w:t>
      </w:r>
    </w:p>
    <w:p w14:paraId="6892DEC6" w14:textId="6A89D1C0" w:rsidR="000544B8" w:rsidRDefault="000544B8" w:rsidP="003740B2">
      <w:pPr>
        <w:pStyle w:val="Textlnku"/>
        <w:numPr>
          <w:ilvl w:val="0"/>
          <w:numId w:val="4"/>
        </w:numPr>
        <w:spacing w:before="480" w:after="120"/>
        <w:ind w:left="567" w:hanging="567"/>
        <w:outlineLvl w:val="4"/>
      </w:pPr>
      <w:r w:rsidRPr="00DA1278">
        <w:t>V</w:t>
      </w:r>
      <w:r>
        <w:t xml:space="preserve"> § 38g odst. 2 se za text „e)</w:t>
      </w:r>
      <w:r w:rsidR="00230B93">
        <w:t>“</w:t>
      </w:r>
      <w:r>
        <w:t xml:space="preserve"> vkládají slova „a g)“.</w:t>
      </w:r>
    </w:p>
    <w:p w14:paraId="2AAF6E11" w14:textId="394AD48C" w:rsidR="000544B8" w:rsidRDefault="000544B8" w:rsidP="003740B2">
      <w:pPr>
        <w:pStyle w:val="Textlnku"/>
        <w:numPr>
          <w:ilvl w:val="0"/>
          <w:numId w:val="4"/>
        </w:numPr>
        <w:spacing w:before="480" w:after="120"/>
        <w:ind w:left="567" w:hanging="567"/>
        <w:outlineLvl w:val="4"/>
      </w:pPr>
      <w:r w:rsidRPr="00B07607">
        <w:t>V § 38h odst.</w:t>
      </w:r>
      <w:r>
        <w:t xml:space="preserve"> 6 </w:t>
      </w:r>
      <w:r w:rsidR="00C8093A">
        <w:t xml:space="preserve">se </w:t>
      </w:r>
      <w:r>
        <w:t>za text „b)“ vkládají slova „a g)“.</w:t>
      </w:r>
    </w:p>
    <w:p w14:paraId="2407495B" w14:textId="24266985" w:rsidR="000544B8" w:rsidRDefault="000544B8" w:rsidP="003740B2">
      <w:pPr>
        <w:pStyle w:val="Textlnku"/>
        <w:numPr>
          <w:ilvl w:val="0"/>
          <w:numId w:val="4"/>
        </w:numPr>
        <w:spacing w:before="480" w:after="120"/>
        <w:ind w:left="567" w:hanging="567"/>
        <w:outlineLvl w:val="4"/>
      </w:pPr>
      <w:r>
        <w:t>V § 38h odst. 13 se za text „e)</w:t>
      </w:r>
      <w:r w:rsidR="00551802">
        <w:t>“</w:t>
      </w:r>
      <w:r>
        <w:t xml:space="preserve"> vkládají slova „a g)“.</w:t>
      </w:r>
    </w:p>
    <w:p w14:paraId="6E06321F" w14:textId="77777777" w:rsidR="000544B8" w:rsidRDefault="000544B8" w:rsidP="003740B2">
      <w:pPr>
        <w:pStyle w:val="Textlnku"/>
        <w:numPr>
          <w:ilvl w:val="0"/>
          <w:numId w:val="4"/>
        </w:numPr>
        <w:spacing w:before="480" w:after="120"/>
        <w:ind w:left="567" w:hanging="567"/>
        <w:outlineLvl w:val="4"/>
      </w:pPr>
      <w:r>
        <w:t xml:space="preserve">V § 38k odst. 1 se slova „studiem nebo předepsaným výcvikem“ zrušují. </w:t>
      </w:r>
    </w:p>
    <w:p w14:paraId="04A20BA3" w14:textId="77777777" w:rsidR="000544B8" w:rsidRDefault="000544B8" w:rsidP="003740B2">
      <w:pPr>
        <w:pStyle w:val="Textlnku"/>
        <w:numPr>
          <w:ilvl w:val="0"/>
          <w:numId w:val="4"/>
        </w:numPr>
        <w:spacing w:before="480" w:after="120"/>
        <w:ind w:left="567" w:hanging="567"/>
        <w:outlineLvl w:val="4"/>
      </w:pPr>
      <w:r>
        <w:t>V § 38k odst. 5 úvodní části ustanovení se za text „b)“ vkládají slova „a g)“.</w:t>
      </w:r>
    </w:p>
    <w:p w14:paraId="6E417557" w14:textId="66197C7C" w:rsidR="000544B8" w:rsidRDefault="000544B8" w:rsidP="003740B2">
      <w:pPr>
        <w:pStyle w:val="Textlnku"/>
        <w:numPr>
          <w:ilvl w:val="0"/>
          <w:numId w:val="4"/>
        </w:numPr>
        <w:spacing w:before="480" w:after="120"/>
        <w:ind w:left="567" w:hanging="567"/>
        <w:outlineLvl w:val="4"/>
      </w:pPr>
      <w:r w:rsidRPr="00F12025">
        <w:t xml:space="preserve">V § 38k </w:t>
      </w:r>
      <w:r>
        <w:t xml:space="preserve">se na konci </w:t>
      </w:r>
      <w:r w:rsidR="00B62B7D">
        <w:t>odstavce 5</w:t>
      </w:r>
      <w:r>
        <w:t xml:space="preserve"> tečka nahrazuje čárkou a doplňuje se písmeno h), které zní:</w:t>
      </w:r>
    </w:p>
    <w:p w14:paraId="603F6D82" w14:textId="77777777" w:rsidR="000544B8" w:rsidRPr="00C850E8" w:rsidRDefault="000544B8" w:rsidP="003740B2">
      <w:pPr>
        <w:ind w:left="426" w:hanging="426"/>
        <w:jc w:val="both"/>
        <w:rPr>
          <w:rFonts w:ascii="Times New Roman" w:hAnsi="Times New Roman" w:cs="Times New Roman"/>
          <w:sz w:val="24"/>
          <w:szCs w:val="24"/>
        </w:rPr>
      </w:pPr>
      <w:r w:rsidRPr="00C850E8">
        <w:rPr>
          <w:rFonts w:ascii="Times New Roman" w:hAnsi="Times New Roman" w:cs="Times New Roman"/>
          <w:sz w:val="24"/>
          <w:szCs w:val="24"/>
        </w:rPr>
        <w:t>„h)</w:t>
      </w:r>
      <w:r w:rsidRPr="00C850E8">
        <w:rPr>
          <w:rFonts w:ascii="Times New Roman" w:hAnsi="Times New Roman" w:cs="Times New Roman"/>
          <w:sz w:val="24"/>
          <w:szCs w:val="24"/>
        </w:rPr>
        <w:tab/>
        <w:t>jakou částku vynaložil za umístění dítěte v předškolním zařízení, zda a v jaké výši slevu za umístění dítěte uplatňuje jiný poplatník a zda byla uzavřena písemná dohoda mezi poplatníky podle § 35bd odst. 2.“.</w:t>
      </w:r>
    </w:p>
    <w:p w14:paraId="3C8B343C" w14:textId="77777777" w:rsidR="000544B8" w:rsidRDefault="000544B8" w:rsidP="003740B2">
      <w:pPr>
        <w:pStyle w:val="Textlnku"/>
        <w:numPr>
          <w:ilvl w:val="0"/>
          <w:numId w:val="4"/>
        </w:numPr>
        <w:spacing w:before="480" w:after="120"/>
        <w:ind w:left="567" w:hanging="567"/>
        <w:outlineLvl w:val="4"/>
      </w:pPr>
      <w:r>
        <w:t xml:space="preserve">V § 38l odst. 2 se na konci písmene e) tečka nahrazuje čárkou a doplňují se písmena f) </w:t>
      </w:r>
      <w:r w:rsidRPr="00F15922">
        <w:t>a g)</w:t>
      </w:r>
      <w:r>
        <w:t xml:space="preserve">, která znějí: </w:t>
      </w:r>
    </w:p>
    <w:p w14:paraId="435FBD49" w14:textId="77777777" w:rsidR="000544B8" w:rsidRPr="00C850E8" w:rsidRDefault="000544B8" w:rsidP="003740B2">
      <w:pPr>
        <w:pStyle w:val="Textpsmene"/>
        <w:tabs>
          <w:tab w:val="clear" w:pos="425"/>
        </w:tabs>
        <w:outlineLvl w:val="9"/>
        <w:rPr>
          <w:szCs w:val="24"/>
        </w:rPr>
      </w:pPr>
      <w:r w:rsidRPr="00C850E8">
        <w:rPr>
          <w:szCs w:val="24"/>
        </w:rPr>
        <w:t>„f)</w:t>
      </w:r>
      <w:r w:rsidRPr="00C850E8">
        <w:rPr>
          <w:szCs w:val="24"/>
        </w:rPr>
        <w:tab/>
        <w:t>potvrzením školy, že se soustavně připravuje na budoucí povolání, uplatňuje-li slevu na studenta,</w:t>
      </w:r>
    </w:p>
    <w:p w14:paraId="4AED6B0B" w14:textId="77777777" w:rsidR="000544B8" w:rsidRPr="00C850E8" w:rsidRDefault="000544B8" w:rsidP="003740B2">
      <w:pPr>
        <w:pStyle w:val="Textpsmene"/>
        <w:tabs>
          <w:tab w:val="clear" w:pos="425"/>
        </w:tabs>
        <w:outlineLvl w:val="9"/>
        <w:rPr>
          <w:szCs w:val="24"/>
        </w:rPr>
      </w:pPr>
      <w:r w:rsidRPr="00C850E8">
        <w:rPr>
          <w:szCs w:val="24"/>
        </w:rPr>
        <w:t>g)</w:t>
      </w:r>
      <w:r w:rsidRPr="00C850E8">
        <w:rPr>
          <w:szCs w:val="24"/>
        </w:rPr>
        <w:tab/>
        <w:t>při uplatnění slevy za umístění dítěte</w:t>
      </w:r>
    </w:p>
    <w:p w14:paraId="11305074" w14:textId="480D3B51" w:rsidR="000544B8" w:rsidRPr="00D47D04" w:rsidRDefault="000544B8" w:rsidP="003740B2">
      <w:pPr>
        <w:widowControl w:val="0"/>
        <w:autoSpaceDE w:val="0"/>
        <w:autoSpaceDN w:val="0"/>
        <w:adjustRightInd w:val="0"/>
        <w:spacing w:before="120" w:after="0" w:line="240" w:lineRule="auto"/>
        <w:ind w:left="709" w:hanging="284"/>
        <w:jc w:val="both"/>
        <w:rPr>
          <w:rFonts w:ascii="Times New Roman" w:eastAsia="Times New Roman" w:hAnsi="Times New Roman" w:cs="Times New Roman"/>
          <w:sz w:val="24"/>
          <w:szCs w:val="24"/>
        </w:rPr>
      </w:pPr>
      <w:r w:rsidRPr="00D47D04">
        <w:rPr>
          <w:rFonts w:ascii="Times New Roman" w:eastAsia="Times New Roman" w:hAnsi="Times New Roman" w:cs="Times New Roman"/>
          <w:sz w:val="24"/>
          <w:szCs w:val="24"/>
        </w:rPr>
        <w:t>1.</w:t>
      </w:r>
      <w:r w:rsidRPr="00D47D04">
        <w:rPr>
          <w:rFonts w:ascii="Times New Roman" w:eastAsia="Times New Roman" w:hAnsi="Times New Roman" w:cs="Times New Roman"/>
          <w:sz w:val="24"/>
          <w:szCs w:val="24"/>
        </w:rPr>
        <w:tab/>
        <w:t>potvrzením předškolního zařízení o výši poplatníkem vynaložených výdajů za umístění vyživovaného dítěte poplatníka v tomto zařízení; potvrzení musí obsahovat jméno vyživovaného dítěte, celkovou částku výdajů, kterou za vyživované dítě na dané zdaňovací období poplatník vynaložil, a datum zápisu tohoto zařízení do školského rejstříku nebo evidence poskytovatelů nebo datum vzniku živnostenského oprávnění k provozování tohoto zařízení,</w:t>
      </w:r>
    </w:p>
    <w:p w14:paraId="058B2240" w14:textId="45C5704A" w:rsidR="000544B8" w:rsidRPr="00D47D04" w:rsidRDefault="000544B8" w:rsidP="003740B2">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D47D04">
        <w:rPr>
          <w:rFonts w:ascii="Times New Roman" w:eastAsia="Times New Roman" w:hAnsi="Times New Roman" w:cs="Times New Roman"/>
          <w:sz w:val="24"/>
          <w:szCs w:val="24"/>
        </w:rPr>
        <w:lastRenderedPageBreak/>
        <w:t>2.</w:t>
      </w:r>
      <w:r w:rsidRPr="00D47D04">
        <w:rPr>
          <w:rFonts w:ascii="Times New Roman" w:eastAsia="Times New Roman" w:hAnsi="Times New Roman" w:cs="Times New Roman"/>
          <w:sz w:val="24"/>
          <w:szCs w:val="24"/>
        </w:rPr>
        <w:tab/>
        <w:t xml:space="preserve">potvrzením </w:t>
      </w:r>
      <w:r w:rsidR="002B2AB9">
        <w:rPr>
          <w:rFonts w:ascii="Times New Roman" w:eastAsia="Times New Roman" w:hAnsi="Times New Roman" w:cs="Times New Roman"/>
          <w:sz w:val="24"/>
          <w:szCs w:val="24"/>
        </w:rPr>
        <w:t xml:space="preserve">jiného </w:t>
      </w:r>
      <w:r w:rsidRPr="00D47D04">
        <w:rPr>
          <w:rFonts w:ascii="Times New Roman" w:eastAsia="Times New Roman" w:hAnsi="Times New Roman" w:cs="Times New Roman"/>
          <w:sz w:val="24"/>
          <w:szCs w:val="24"/>
        </w:rPr>
        <w:t xml:space="preserve">poplatníka vyživujícího v daném zdaňovacím období totéž dítě jako poplatník a žijícího alespoň po část daného zdaňovacího období s tímto dítětem ve společně hospodařící domácnosti; potvrzení musí obsahovat jméno </w:t>
      </w:r>
      <w:r w:rsidR="002B2AB9">
        <w:rPr>
          <w:rFonts w:ascii="Times New Roman" w:eastAsia="Times New Roman" w:hAnsi="Times New Roman" w:cs="Times New Roman"/>
          <w:sz w:val="24"/>
          <w:szCs w:val="24"/>
        </w:rPr>
        <w:t xml:space="preserve">jiného </w:t>
      </w:r>
      <w:r w:rsidRPr="00D47D04">
        <w:rPr>
          <w:rFonts w:ascii="Times New Roman" w:eastAsia="Times New Roman" w:hAnsi="Times New Roman" w:cs="Times New Roman"/>
          <w:sz w:val="24"/>
          <w:szCs w:val="24"/>
        </w:rPr>
        <w:t>poplatníka, jméno vyživovaného dítěte a výši</w:t>
      </w:r>
      <w:r w:rsidR="002B2AB9">
        <w:rPr>
          <w:rFonts w:ascii="Times New Roman" w:eastAsia="Times New Roman" w:hAnsi="Times New Roman" w:cs="Times New Roman"/>
          <w:sz w:val="24"/>
          <w:szCs w:val="24"/>
        </w:rPr>
        <w:t xml:space="preserve"> jím</w:t>
      </w:r>
      <w:r w:rsidRPr="00D47D04">
        <w:rPr>
          <w:rFonts w:ascii="Times New Roman" w:eastAsia="Times New Roman" w:hAnsi="Times New Roman" w:cs="Times New Roman"/>
          <w:sz w:val="24"/>
          <w:szCs w:val="24"/>
        </w:rPr>
        <w:t xml:space="preserve"> uplatněné slevy za umístění dítěte,</w:t>
      </w:r>
    </w:p>
    <w:p w14:paraId="45AD95E4" w14:textId="06D3258C" w:rsidR="000544B8" w:rsidRPr="00D47D04" w:rsidRDefault="000544B8" w:rsidP="003740B2">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D47D04">
        <w:rPr>
          <w:rFonts w:ascii="Times New Roman" w:eastAsia="Times New Roman" w:hAnsi="Times New Roman" w:cs="Times New Roman"/>
          <w:sz w:val="24"/>
          <w:szCs w:val="24"/>
        </w:rPr>
        <w:t>3.</w:t>
      </w:r>
      <w:r w:rsidRPr="00D47D04">
        <w:rPr>
          <w:rFonts w:ascii="Times New Roman" w:eastAsia="Times New Roman" w:hAnsi="Times New Roman" w:cs="Times New Roman"/>
          <w:sz w:val="24"/>
          <w:szCs w:val="24"/>
        </w:rPr>
        <w:tab/>
        <w:t>dohodou poplatníků podle § 35bd odst. 2, je-li uzavřena.“.</w:t>
      </w:r>
    </w:p>
    <w:p w14:paraId="467CF84B" w14:textId="77777777" w:rsidR="000544B8" w:rsidRDefault="000544B8" w:rsidP="003740B2">
      <w:pPr>
        <w:pStyle w:val="Textlnku"/>
        <w:numPr>
          <w:ilvl w:val="0"/>
          <w:numId w:val="4"/>
        </w:numPr>
        <w:spacing w:before="480" w:after="120"/>
        <w:ind w:left="567" w:hanging="567"/>
        <w:outlineLvl w:val="4"/>
      </w:pPr>
      <w:r>
        <w:t xml:space="preserve">V § 38l odst. 3 písm. d) se slova „studiem nebo předepsaným výcvikem“ zrušují. </w:t>
      </w:r>
    </w:p>
    <w:p w14:paraId="2D1B1238" w14:textId="77777777" w:rsidR="000544B8" w:rsidRDefault="000544B8" w:rsidP="003740B2">
      <w:pPr>
        <w:pStyle w:val="Textlnku"/>
        <w:numPr>
          <w:ilvl w:val="0"/>
          <w:numId w:val="4"/>
        </w:numPr>
        <w:spacing w:before="480" w:after="120"/>
        <w:ind w:left="567" w:hanging="567"/>
        <w:outlineLvl w:val="4"/>
      </w:pPr>
      <w:r>
        <w:t xml:space="preserve">V § 38l odst. 4 se za slovo „Studuje-li“ vkládají slova „poplatník nebo“ a za slova „nárok na“ se vkládají slova „slevu na studenta nebo na“. </w:t>
      </w:r>
    </w:p>
    <w:p w14:paraId="29594B0B" w14:textId="77777777" w:rsidR="000544B8" w:rsidRDefault="000544B8" w:rsidP="003740B2">
      <w:pPr>
        <w:pStyle w:val="Textlnku"/>
        <w:numPr>
          <w:ilvl w:val="0"/>
          <w:numId w:val="4"/>
        </w:numPr>
        <w:spacing w:before="480" w:after="120"/>
        <w:ind w:left="567" w:hanging="567"/>
        <w:outlineLvl w:val="4"/>
      </w:pPr>
      <w:r>
        <w:t xml:space="preserve">V § 38lda odst. 2 písm. a) se slovo „a“ zrušuje, na konci odstavce 2 se tečka nahrazuje slovem „a“ a doplňuje se písmeno c), které zní: </w:t>
      </w:r>
    </w:p>
    <w:p w14:paraId="6E4D2ED8" w14:textId="0BEE6E02" w:rsidR="000544B8" w:rsidRPr="00BC3C77" w:rsidRDefault="000544B8" w:rsidP="003740B2">
      <w:pPr>
        <w:pStyle w:val="Textpsmene"/>
        <w:tabs>
          <w:tab w:val="clear" w:pos="425"/>
        </w:tabs>
        <w:outlineLvl w:val="9"/>
        <w:rPr>
          <w:color w:val="000000" w:themeColor="text1"/>
          <w:szCs w:val="24"/>
        </w:rPr>
      </w:pPr>
      <w:r w:rsidRPr="00BC3C77">
        <w:rPr>
          <w:color w:val="000000" w:themeColor="text1"/>
          <w:szCs w:val="24"/>
        </w:rPr>
        <w:t>„c)</w:t>
      </w:r>
      <w:r w:rsidRPr="00BC3C77">
        <w:rPr>
          <w:color w:val="000000" w:themeColor="text1"/>
          <w:szCs w:val="24"/>
        </w:rPr>
        <w:tab/>
      </w:r>
      <w:r w:rsidRPr="006132D7">
        <w:rPr>
          <w:szCs w:val="24"/>
        </w:rPr>
        <w:t>informaci</w:t>
      </w:r>
      <w:r w:rsidRPr="00BC3C77">
        <w:rPr>
          <w:color w:val="000000" w:themeColor="text1"/>
          <w:szCs w:val="24"/>
        </w:rPr>
        <w:t xml:space="preserve"> o tom, zda se od tohoto zdaňovacího období přihlašuje k přirážce.“.</w:t>
      </w:r>
    </w:p>
    <w:p w14:paraId="40B7BFC8" w14:textId="77777777" w:rsidR="000544B8" w:rsidRDefault="000544B8" w:rsidP="003740B2">
      <w:pPr>
        <w:pStyle w:val="Textlnku"/>
        <w:numPr>
          <w:ilvl w:val="0"/>
          <w:numId w:val="4"/>
        </w:numPr>
        <w:spacing w:before="480" w:after="120"/>
        <w:ind w:left="567" w:hanging="567"/>
        <w:outlineLvl w:val="4"/>
      </w:pPr>
      <w:r>
        <w:t xml:space="preserve">Za § 38lda se vkládá nový § 38ldaa, který včetně nadpisu zní: </w:t>
      </w:r>
    </w:p>
    <w:p w14:paraId="644538F1" w14:textId="77777777" w:rsidR="000544B8" w:rsidRPr="000255FC" w:rsidRDefault="000544B8" w:rsidP="003740B2">
      <w:pPr>
        <w:pStyle w:val="Paragraf"/>
        <w:keepNext w:val="0"/>
        <w:keepLines w:val="0"/>
        <w:outlineLvl w:val="9"/>
      </w:pPr>
      <w:r>
        <w:t>„</w:t>
      </w:r>
      <w:r w:rsidRPr="000255FC">
        <w:t xml:space="preserve">§ 38ldaa </w:t>
      </w:r>
    </w:p>
    <w:p w14:paraId="4EA654DC" w14:textId="77777777" w:rsidR="000544B8" w:rsidRDefault="000544B8" w:rsidP="003740B2">
      <w:pPr>
        <w:pStyle w:val="Nadpisparagrafu"/>
        <w:keepNext w:val="0"/>
        <w:keepLines w:val="0"/>
        <w:outlineLvl w:val="9"/>
      </w:pPr>
      <w:r>
        <w:t xml:space="preserve">Oznámení o přihlášení k přirážce </w:t>
      </w:r>
    </w:p>
    <w:p w14:paraId="5E12578F" w14:textId="77777777" w:rsidR="000544B8" w:rsidRPr="000160EC" w:rsidRDefault="000544B8" w:rsidP="003740B2">
      <w:pPr>
        <w:pStyle w:val="PZTextodstavce"/>
        <w:outlineLvl w:val="9"/>
      </w:pPr>
      <w:r w:rsidRPr="000160EC">
        <w:t>(1)</w:t>
      </w:r>
      <w:r w:rsidRPr="000160EC">
        <w:tab/>
        <w:t>Oznámení o přihlášení k přirážce může poplatník v prvním pásmu paušálního režimu podat správci daně do desátého dne zdaňovacího období, od kterého se k této přirážce přihlašuje.</w:t>
      </w:r>
    </w:p>
    <w:p w14:paraId="00B5E869" w14:textId="77777777" w:rsidR="000544B8" w:rsidRPr="000160EC" w:rsidRDefault="000544B8" w:rsidP="003740B2">
      <w:pPr>
        <w:pStyle w:val="PZTextodstavce"/>
        <w:outlineLvl w:val="9"/>
      </w:pPr>
      <w:r w:rsidRPr="000160EC">
        <w:t>(2) V oznámení o přihlášení k přirážce poplatník uvede zdaňovací období, od kterého se k této přirážce přihlašuje.</w:t>
      </w:r>
    </w:p>
    <w:p w14:paraId="5DA1C75B" w14:textId="77777777" w:rsidR="000544B8" w:rsidRDefault="000544B8" w:rsidP="003740B2">
      <w:pPr>
        <w:pStyle w:val="PZTextodstavce"/>
        <w:outlineLvl w:val="9"/>
      </w:pPr>
      <w:r w:rsidRPr="000160EC">
        <w:t>(3)</w:t>
      </w:r>
      <w:r w:rsidRPr="000160EC">
        <w:tab/>
        <w:t>Oznámení o přihlášení k přirážce podané po lhůtě podle odstavce 1 je neúčinné. Tuto lhůtu nelze navrátit v předešlý stav.</w:t>
      </w:r>
      <w:r w:rsidRPr="000255FC">
        <w:t>“.</w:t>
      </w:r>
    </w:p>
    <w:p w14:paraId="668FC098" w14:textId="77777777" w:rsidR="000544B8" w:rsidRDefault="000544B8" w:rsidP="003740B2">
      <w:pPr>
        <w:pStyle w:val="Textlnku"/>
        <w:numPr>
          <w:ilvl w:val="0"/>
          <w:numId w:val="4"/>
        </w:numPr>
        <w:spacing w:before="480" w:after="120"/>
        <w:ind w:left="567" w:hanging="567"/>
        <w:outlineLvl w:val="4"/>
      </w:pPr>
      <w:r>
        <w:t>Za § 38ldb se vkládá nový § 38ldc, který včetně nadpisu zní:</w:t>
      </w:r>
    </w:p>
    <w:p w14:paraId="33DC7A62" w14:textId="77777777" w:rsidR="000544B8" w:rsidRPr="002753AB" w:rsidRDefault="000544B8" w:rsidP="003740B2">
      <w:pPr>
        <w:pStyle w:val="Paragraf"/>
        <w:outlineLvl w:val="9"/>
      </w:pPr>
      <w:r>
        <w:t>„</w:t>
      </w:r>
      <w:r w:rsidRPr="002753AB">
        <w:t xml:space="preserve">§ 38ldc </w:t>
      </w:r>
    </w:p>
    <w:p w14:paraId="2C4FE269" w14:textId="77777777" w:rsidR="000544B8" w:rsidRPr="00520ADB" w:rsidRDefault="000544B8" w:rsidP="003740B2">
      <w:pPr>
        <w:pStyle w:val="Nadpisparagrafu"/>
        <w:outlineLvl w:val="9"/>
        <w:rPr>
          <w:bCs/>
        </w:rPr>
      </w:pPr>
      <w:r w:rsidRPr="00520ADB">
        <w:rPr>
          <w:bCs/>
        </w:rPr>
        <w:t xml:space="preserve">Oznámení o </w:t>
      </w:r>
      <w:r>
        <w:rPr>
          <w:bCs/>
        </w:rPr>
        <w:t xml:space="preserve">odhlášení z přirážky </w:t>
      </w:r>
    </w:p>
    <w:p w14:paraId="0FADA3B3" w14:textId="77777777" w:rsidR="000544B8" w:rsidRPr="00854101" w:rsidRDefault="000544B8" w:rsidP="003740B2">
      <w:pPr>
        <w:pStyle w:val="PZTextodstavce"/>
        <w:keepNext/>
        <w:keepLines/>
        <w:outlineLvl w:val="9"/>
      </w:pPr>
      <w:r w:rsidRPr="00854101">
        <w:t>(1)</w:t>
      </w:r>
      <w:r w:rsidRPr="00854101">
        <w:tab/>
        <w:t>Oznámení o odhlášení z přirážky může poplatník přihlášený k přirážce podat správci daně do desátého dne zdaňovacího období bezprostředně následujícího po zdaňovacím období, jehož uplynutím přestane být přihlášen k přirážce.</w:t>
      </w:r>
    </w:p>
    <w:p w14:paraId="136DBD6E" w14:textId="77777777" w:rsidR="000544B8" w:rsidRPr="00854101" w:rsidRDefault="000544B8" w:rsidP="003740B2">
      <w:pPr>
        <w:pStyle w:val="PZTextodstavce"/>
        <w:outlineLvl w:val="9"/>
      </w:pPr>
      <w:r w:rsidRPr="00854101">
        <w:t>(2) V oznámení o odhlášení z přirážky poplatník uvede zdaňovací období, jehož uplynutím přestane být přihlášen k přirážce.</w:t>
      </w:r>
    </w:p>
    <w:p w14:paraId="7408EFA9" w14:textId="77777777" w:rsidR="000544B8" w:rsidRPr="00854101" w:rsidRDefault="000544B8" w:rsidP="003740B2">
      <w:pPr>
        <w:pStyle w:val="PZTextodstavce"/>
        <w:outlineLvl w:val="9"/>
      </w:pPr>
      <w:r w:rsidRPr="00854101">
        <w:t>(3)</w:t>
      </w:r>
      <w:r w:rsidRPr="00854101">
        <w:tab/>
        <w:t>Oznámení o odhlášení z přirážky podané po lhůtě podle odstavce 1 je neúčinné. Tuto lhůtu nelze navrátit v předešlý stav.“.</w:t>
      </w:r>
    </w:p>
    <w:p w14:paraId="6DDBDB10" w14:textId="05D99D71" w:rsidR="000544B8" w:rsidRDefault="000544B8" w:rsidP="003740B2">
      <w:pPr>
        <w:pStyle w:val="Textlnku"/>
        <w:numPr>
          <w:ilvl w:val="0"/>
          <w:numId w:val="4"/>
        </w:numPr>
        <w:spacing w:before="480" w:after="120"/>
        <w:ind w:left="567" w:hanging="567"/>
        <w:outlineLvl w:val="4"/>
      </w:pPr>
      <w:r>
        <w:lastRenderedPageBreak/>
        <w:t>V § 38lf se na konci odstavce 1 tečka nahrazuje čárkou a doplňuje se písmeno d), které zní:</w:t>
      </w:r>
    </w:p>
    <w:p w14:paraId="266FE4C2" w14:textId="799747BA" w:rsidR="000544B8" w:rsidRPr="00F15F0D" w:rsidRDefault="000544B8" w:rsidP="003740B2">
      <w:pPr>
        <w:pStyle w:val="Textpsmene"/>
        <w:tabs>
          <w:tab w:val="clear" w:pos="425"/>
        </w:tabs>
        <w:outlineLvl w:val="9"/>
        <w:rPr>
          <w:szCs w:val="24"/>
        </w:rPr>
      </w:pPr>
      <w:r w:rsidRPr="00F15F0D">
        <w:rPr>
          <w:szCs w:val="24"/>
        </w:rPr>
        <w:t>„d)</w:t>
      </w:r>
      <w:r w:rsidRPr="00F15F0D">
        <w:rPr>
          <w:szCs w:val="24"/>
        </w:rPr>
        <w:tab/>
        <w:t>to, aby se stal poplatníkem přihlášeným k přirážce.“</w:t>
      </w:r>
      <w:r w:rsidR="0025102B">
        <w:rPr>
          <w:szCs w:val="24"/>
        </w:rPr>
        <w:t>.</w:t>
      </w:r>
    </w:p>
    <w:p w14:paraId="55BB91D6" w14:textId="5D6A82C9" w:rsidR="000544B8" w:rsidRDefault="000544B8" w:rsidP="003740B2">
      <w:pPr>
        <w:pStyle w:val="Textlnku"/>
        <w:numPr>
          <w:ilvl w:val="0"/>
          <w:numId w:val="4"/>
        </w:numPr>
        <w:spacing w:before="480" w:after="120"/>
        <w:ind w:left="567" w:hanging="567"/>
        <w:outlineLvl w:val="4"/>
      </w:pPr>
      <w:r>
        <w:t>Na konci nadpisu § 38lg se doplňují slova „</w:t>
      </w:r>
      <w:r w:rsidRPr="002753AB">
        <w:rPr>
          <w:b/>
          <w:bCs/>
        </w:rPr>
        <w:t>a ukončení přihlášení k přirážce</w:t>
      </w:r>
      <w:r>
        <w:t>“.</w:t>
      </w:r>
    </w:p>
    <w:p w14:paraId="2A88E1DC" w14:textId="0A6DB21A" w:rsidR="000544B8" w:rsidRDefault="000544B8" w:rsidP="003740B2">
      <w:pPr>
        <w:pStyle w:val="Textlnku"/>
        <w:numPr>
          <w:ilvl w:val="0"/>
          <w:numId w:val="4"/>
        </w:numPr>
        <w:spacing w:before="480" w:after="120"/>
        <w:ind w:left="567" w:hanging="567"/>
        <w:outlineLvl w:val="4"/>
      </w:pPr>
      <w:r>
        <w:t xml:space="preserve">V § 38lg odst. 1 a 2 se za slovo „režimu“ </w:t>
      </w:r>
      <w:r w:rsidR="00F06179">
        <w:t xml:space="preserve">vkládají </w:t>
      </w:r>
      <w:r>
        <w:t xml:space="preserve">slova „nebo poplatníkem přihlášeným k přirážce“. </w:t>
      </w:r>
    </w:p>
    <w:p w14:paraId="7C54DEF0" w14:textId="10DB5533" w:rsidR="000544B8" w:rsidRDefault="000544B8" w:rsidP="003740B2">
      <w:pPr>
        <w:pStyle w:val="Textlnku"/>
        <w:numPr>
          <w:ilvl w:val="0"/>
          <w:numId w:val="4"/>
        </w:numPr>
        <w:spacing w:before="480" w:after="120"/>
        <w:ind w:left="567" w:hanging="567"/>
        <w:outlineLvl w:val="4"/>
      </w:pPr>
      <w:r>
        <w:t>V § 38lk odst. 7 se na konci textu</w:t>
      </w:r>
      <w:r w:rsidR="00884599">
        <w:t xml:space="preserve"> písmene a)</w:t>
      </w:r>
      <w:r>
        <w:t xml:space="preserve"> doplňují slova „</w:t>
      </w:r>
      <w:r w:rsidRPr="003D3FE1">
        <w:t>; jde-li o poplatníka přihlášeného k přirážce, tato záloha se zvyšuje o přirážku</w:t>
      </w:r>
      <w:r>
        <w:t>“.</w:t>
      </w:r>
    </w:p>
    <w:p w14:paraId="45642B61" w14:textId="77777777" w:rsidR="000544B8" w:rsidRDefault="000544B8" w:rsidP="003740B2">
      <w:pPr>
        <w:pStyle w:val="Textlnku"/>
        <w:numPr>
          <w:ilvl w:val="0"/>
          <w:numId w:val="4"/>
        </w:numPr>
        <w:spacing w:before="480" w:after="120"/>
        <w:ind w:left="567" w:hanging="567"/>
        <w:outlineLvl w:val="4"/>
      </w:pPr>
      <w:r>
        <w:t xml:space="preserve">V § 38lk se za odstavec 7 vkládá nový odstavec 8, který zní: </w:t>
      </w:r>
    </w:p>
    <w:p w14:paraId="2EE0F15F" w14:textId="77777777" w:rsidR="000544B8" w:rsidRPr="0041637B"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41637B">
        <w:rPr>
          <w:rFonts w:ascii="Times New Roman" w:hAnsi="Times New Roman" w:cs="Times New Roman"/>
          <w:color w:val="000000" w:themeColor="text1"/>
          <w:sz w:val="24"/>
          <w:szCs w:val="24"/>
        </w:rPr>
        <w:t>„(8) Přirážka činí 1 400 Kč.“.</w:t>
      </w:r>
    </w:p>
    <w:p w14:paraId="069887C8" w14:textId="77777777" w:rsidR="000544B8" w:rsidRPr="00425BC4" w:rsidRDefault="000544B8" w:rsidP="003740B2">
      <w:pPr>
        <w:rPr>
          <w:rFonts w:ascii="Times New Roman" w:hAnsi="Times New Roman" w:cs="Times New Roman"/>
          <w:sz w:val="24"/>
          <w:szCs w:val="24"/>
        </w:rPr>
      </w:pPr>
      <w:r w:rsidRPr="00425BC4">
        <w:rPr>
          <w:rFonts w:ascii="Times New Roman" w:hAnsi="Times New Roman" w:cs="Times New Roman"/>
          <w:sz w:val="24"/>
          <w:szCs w:val="24"/>
        </w:rPr>
        <w:t xml:space="preserve">Dosavadní odstavec 8 se označuje jako odstavec 9. </w:t>
      </w:r>
    </w:p>
    <w:p w14:paraId="544171BD" w14:textId="77777777" w:rsidR="000544B8" w:rsidRDefault="000544B8" w:rsidP="003740B2">
      <w:pPr>
        <w:pStyle w:val="Textlnku"/>
        <w:numPr>
          <w:ilvl w:val="0"/>
          <w:numId w:val="4"/>
        </w:numPr>
        <w:spacing w:before="480" w:after="120"/>
        <w:ind w:left="567" w:hanging="567"/>
        <w:outlineLvl w:val="4"/>
      </w:pPr>
      <w:r>
        <w:t>V § 38t se doplňuje odstavec 8, který zní:</w:t>
      </w:r>
    </w:p>
    <w:p w14:paraId="6DB54962" w14:textId="35185D03" w:rsidR="000544B8" w:rsidRPr="00814CD1" w:rsidRDefault="000544B8" w:rsidP="003740B2">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14CD1">
        <w:rPr>
          <w:rFonts w:ascii="Times New Roman" w:hAnsi="Times New Roman" w:cs="Times New Roman"/>
          <w:color w:val="000000" w:themeColor="text1"/>
          <w:sz w:val="24"/>
          <w:szCs w:val="24"/>
        </w:rPr>
        <w:t>„(8) Předškolní zařízení je povinno za kalendářní rok správci daně podat elektronicky oznámení o individualizovaných údajích dětí umístěných v tomto předškolním zařízení a poplatníků, kteří vynaložili výdaje za umístění dětí v tomto předškolním zařízení, a o celkových částkách uhrazených jednotlivými poplatníky, a to nejpozději do 31. ledna po uplynutí příslušného kalendářního roku. Toto oznámení je formulářovým podáním podle daňového řádu.“.</w:t>
      </w:r>
    </w:p>
    <w:p w14:paraId="0DE6213C" w14:textId="58BCC95F" w:rsidR="000544B8" w:rsidRPr="007459C6" w:rsidRDefault="000544B8" w:rsidP="003740B2">
      <w:pPr>
        <w:keepNext/>
        <w:keepLines/>
        <w:spacing w:before="240" w:after="0" w:line="240" w:lineRule="auto"/>
        <w:jc w:val="center"/>
        <w:outlineLvl w:val="3"/>
        <w:rPr>
          <w:rFonts w:ascii="Times New Roman" w:eastAsia="Times New Roman" w:hAnsi="Times New Roman" w:cs="Times New Roman"/>
          <w:sz w:val="24"/>
          <w:szCs w:val="24"/>
        </w:rPr>
      </w:pPr>
      <w:r w:rsidRPr="007459C6">
        <w:rPr>
          <w:rFonts w:ascii="Times New Roman" w:eastAsia="Times New Roman" w:hAnsi="Times New Roman" w:cs="Times New Roman"/>
          <w:sz w:val="24"/>
          <w:szCs w:val="24"/>
        </w:rPr>
        <w:t>§ </w:t>
      </w:r>
      <w:r w:rsidR="007459C6" w:rsidRPr="007459C6">
        <w:rPr>
          <w:rFonts w:ascii="Times New Roman" w:eastAsia="Times New Roman" w:hAnsi="Times New Roman" w:cs="Times New Roman"/>
          <w:sz w:val="24"/>
          <w:szCs w:val="24"/>
        </w:rPr>
        <w:t>31</w:t>
      </w:r>
    </w:p>
    <w:p w14:paraId="5095B95C" w14:textId="77777777" w:rsidR="000544B8" w:rsidRPr="00A963C3" w:rsidRDefault="000544B8" w:rsidP="003740B2">
      <w:pPr>
        <w:pStyle w:val="funkce"/>
        <w:keepNext/>
        <w:spacing w:before="240" w:after="120"/>
        <w:outlineLvl w:val="3"/>
        <w:rPr>
          <w:b/>
          <w:bCs/>
          <w:szCs w:val="24"/>
        </w:rPr>
      </w:pPr>
      <w:r w:rsidRPr="00F471DC">
        <w:rPr>
          <w:b/>
          <w:bCs/>
          <w:szCs w:val="24"/>
        </w:rPr>
        <w:t>Přechodná ustanovení</w:t>
      </w:r>
    </w:p>
    <w:p w14:paraId="2D4E849B" w14:textId="77777777" w:rsidR="000544B8" w:rsidRDefault="000544B8" w:rsidP="003740B2">
      <w:pPr>
        <w:pStyle w:val="Textlnku"/>
        <w:numPr>
          <w:ilvl w:val="0"/>
          <w:numId w:val="31"/>
        </w:numPr>
        <w:spacing w:before="120" w:after="120"/>
        <w:ind w:left="357" w:hanging="357"/>
        <w:outlineLvl w:val="4"/>
      </w:pPr>
      <w:r w:rsidRPr="009F6A34">
        <w:t>Pro daňové povinnosti u daně z příjmů za zdaňovací období započaté přede dnem nabytí účinnosti tohoto zákona, jakož i pro práva a povinnosti s nimi související se použije zákon č. 586/1992 Sb., ve znění účinném přede dnem nabytí účinnosti tohoto zákona.</w:t>
      </w:r>
    </w:p>
    <w:p w14:paraId="2A0EBE7B" w14:textId="77777777" w:rsidR="000544B8" w:rsidRDefault="000544B8" w:rsidP="003740B2">
      <w:pPr>
        <w:pStyle w:val="Textlnku"/>
        <w:numPr>
          <w:ilvl w:val="0"/>
          <w:numId w:val="31"/>
        </w:numPr>
        <w:spacing w:before="120" w:after="120"/>
        <w:ind w:left="357" w:hanging="357"/>
        <w:outlineLvl w:val="4"/>
      </w:pPr>
      <w:r>
        <w:t>Na nepeněžní plnění ve formě podle § 6 odst. 9 písm. d) zákona č. 586/1992 Sb., ve znění účinném ode dne nabytí účinnosti tohoto zákona, poskytnuté zaměstnavatelem zaměstnanci ode dne nabytí účinnosti tohoto zákona se ode dne nabytí účinnosti tohoto zákona použije § 6 odst. 9 písm. d) a § 25 odst. 1 písm. h) zákona č. 586/1992 Sb., ve znění účinném ode dne nabytí účinnosti tohoto zákona.</w:t>
      </w:r>
    </w:p>
    <w:p w14:paraId="5EB03BAE" w14:textId="77777777" w:rsidR="000544B8" w:rsidRDefault="000544B8" w:rsidP="003740B2">
      <w:pPr>
        <w:pStyle w:val="Textlnku"/>
        <w:numPr>
          <w:ilvl w:val="0"/>
          <w:numId w:val="31"/>
        </w:numPr>
        <w:spacing w:before="120" w:after="120"/>
        <w:ind w:left="357" w:hanging="357"/>
        <w:outlineLvl w:val="4"/>
      </w:pPr>
      <w:r>
        <w:t xml:space="preserve">Na nepeněžní plnění ve formě podle § 6 odst. 9 písm. g) zákona č. 586/1992 Sb., ve znění účinném přede dnem nabytí účinnosti tohoto zákona, poskytnuté zaměstnavatelem zaměstnanci ode dne nabytí účinnosti tohoto zákona se ode dne nabytí účinnosti tohoto zákona </w:t>
      </w:r>
    </w:p>
    <w:p w14:paraId="29EE58AE" w14:textId="77777777" w:rsidR="000544B8" w:rsidRPr="00780EBA" w:rsidRDefault="000544B8" w:rsidP="003740B2">
      <w:pPr>
        <w:widowControl w:val="0"/>
        <w:autoSpaceDE w:val="0"/>
        <w:autoSpaceDN w:val="0"/>
        <w:adjustRightInd w:val="0"/>
        <w:spacing w:before="60" w:after="0" w:line="240" w:lineRule="auto"/>
        <w:ind w:left="714" w:hanging="357"/>
        <w:contextualSpacing/>
        <w:jc w:val="both"/>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lastRenderedPageBreak/>
        <w:t>a)</w:t>
      </w:r>
      <w:r w:rsidRPr="00780EBA">
        <w:rPr>
          <w:rFonts w:ascii="Times New Roman" w:eastAsia="Times New Roman" w:hAnsi="Times New Roman" w:cs="Times New Roman"/>
          <w:sz w:val="24"/>
          <w:szCs w:val="24"/>
        </w:rPr>
        <w:tab/>
        <w:t>použije § 25 odst. 1 písm. h) zákona č. 586/1992 Sb., ve znění účinném ode dne nabytí účinnosti tohoto zákona, a</w:t>
      </w:r>
    </w:p>
    <w:p w14:paraId="37CCD637" w14:textId="77777777" w:rsidR="000544B8" w:rsidRDefault="000544B8" w:rsidP="003740B2">
      <w:pPr>
        <w:widowControl w:val="0"/>
        <w:autoSpaceDE w:val="0"/>
        <w:autoSpaceDN w:val="0"/>
        <w:adjustRightInd w:val="0"/>
        <w:spacing w:before="60" w:after="0" w:line="240" w:lineRule="auto"/>
        <w:ind w:left="714" w:hanging="357"/>
        <w:contextualSpacing/>
        <w:jc w:val="both"/>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b)</w:t>
      </w:r>
      <w:r w:rsidRPr="00780EBA">
        <w:rPr>
          <w:rFonts w:ascii="Times New Roman" w:eastAsia="Times New Roman" w:hAnsi="Times New Roman" w:cs="Times New Roman"/>
          <w:sz w:val="24"/>
          <w:szCs w:val="24"/>
        </w:rPr>
        <w:tab/>
        <w:t>nepoužije § 6 odst. 9 písm. g) ve znění účinném přede dnem nabytí účinnosti tohoto zákona.</w:t>
      </w:r>
    </w:p>
    <w:p w14:paraId="3E8AE5D8" w14:textId="54BD7D36" w:rsidR="001A6C6B" w:rsidRPr="00A963C3" w:rsidRDefault="001A6C6B" w:rsidP="003740B2">
      <w:pPr>
        <w:pStyle w:val="funkce"/>
        <w:keepLines w:val="0"/>
        <w:spacing w:before="480" w:after="120"/>
        <w:outlineLvl w:val="0"/>
        <w:rPr>
          <w:szCs w:val="24"/>
        </w:rPr>
      </w:pPr>
      <w:r w:rsidRPr="00A963C3">
        <w:rPr>
          <w:szCs w:val="24"/>
        </w:rPr>
        <w:t>ČÁST TŘETÍ</w:t>
      </w:r>
    </w:p>
    <w:p w14:paraId="6D559EAB" w14:textId="77777777" w:rsidR="00A963C3" w:rsidRDefault="00A963C3" w:rsidP="003740B2">
      <w:pPr>
        <w:pStyle w:val="funkce"/>
        <w:keepLines w:val="0"/>
        <w:outlineLvl w:val="2"/>
        <w:rPr>
          <w:b/>
          <w:szCs w:val="24"/>
        </w:rPr>
      </w:pPr>
      <w:r w:rsidRPr="002A6BC2">
        <w:rPr>
          <w:b/>
          <w:szCs w:val="24"/>
        </w:rPr>
        <w:t>Změna zákona o dani z přidané hodnoty</w:t>
      </w:r>
    </w:p>
    <w:p w14:paraId="08B4F28C" w14:textId="6693E92B" w:rsidR="00A963C3" w:rsidRPr="007459C6" w:rsidRDefault="00A963C3" w:rsidP="003740B2">
      <w:pPr>
        <w:spacing w:before="240" w:after="0" w:line="240" w:lineRule="auto"/>
        <w:jc w:val="center"/>
        <w:outlineLvl w:val="3"/>
        <w:rPr>
          <w:rFonts w:ascii="Times New Roman" w:eastAsia="Times New Roman" w:hAnsi="Times New Roman" w:cs="Times New Roman"/>
          <w:sz w:val="24"/>
          <w:szCs w:val="24"/>
        </w:rPr>
      </w:pPr>
      <w:r w:rsidRPr="007459C6">
        <w:rPr>
          <w:rFonts w:ascii="Times New Roman" w:eastAsia="Times New Roman" w:hAnsi="Times New Roman" w:cs="Times New Roman"/>
          <w:sz w:val="24"/>
          <w:szCs w:val="24"/>
        </w:rPr>
        <w:t>§ </w:t>
      </w:r>
      <w:r w:rsidR="007459C6" w:rsidRPr="007459C6">
        <w:rPr>
          <w:rFonts w:ascii="Times New Roman" w:eastAsia="Times New Roman" w:hAnsi="Times New Roman" w:cs="Times New Roman"/>
          <w:sz w:val="24"/>
          <w:szCs w:val="24"/>
        </w:rPr>
        <w:t>32</w:t>
      </w:r>
    </w:p>
    <w:p w14:paraId="7FCB1275" w14:textId="77777777" w:rsidR="001A6C6B" w:rsidRDefault="001A6C6B" w:rsidP="003740B2">
      <w:pPr>
        <w:pStyle w:val="Textlnku"/>
        <w:outlineLvl w:val="9"/>
      </w:pPr>
      <w:r w:rsidRPr="000E066C">
        <w:t>Zákon č. 235/2004 Sb., o dani z přidané hodnoty, ve znění zákona č. 635/2004 Sb., zákona č. 669/2004 Sb., zákona č. 124/2005 Sb., zákona č. 215/2005 Sb., zákona č. 217/2005 Sb., zákona č. 377/2005 Sb., zákona č. 441/2005 Sb., zákona č. 545/2005 Sb., zákona č. 109/2006 Sb., zákona č. 230/2006 Sb., zákona č. 319/2006 Sb., zákona č. 172/2007 Sb., zákona č.</w:t>
      </w:r>
      <w:r>
        <w:t> </w:t>
      </w:r>
      <w:r w:rsidRPr="000E066C">
        <w:t>261/2007 Sb., zákona č. 270/2007 Sb., zákona č. 296/2007 Sb., zákona č. 124/2008 Sb., zákona č. 126/2008 Sb., zákona č. 302/2008 Sb., zákona č. 87/2009 Sb., zákona č. 281/2009 Sb., zákona č. 362/2009 Sb., zákona č. 489/2009 Sb., zákona č. 120/2010 Sb., zákona č.</w:t>
      </w:r>
      <w:r>
        <w:t> </w:t>
      </w:r>
      <w:r w:rsidRPr="000E066C">
        <w:t xml:space="preserve">199/2010 Sb., zákona č. 47/2011 Sb., zákona č. 370/2011 Sb., zákona č. 375/2011 Sb., zákona č. 457/2011 Sb., zákona č. </w:t>
      </w:r>
      <w:r w:rsidRPr="00E51E21">
        <w:t>18/</w:t>
      </w:r>
      <w:r w:rsidRPr="000E066C">
        <w:t>2012 Sb., zákona č. 167/2012 Sb., zákona č. 333/2012 Sb., zákona č. 500/2012 Sb., zákona č. 502/2012 Sb., zákona č. 241/2013 Sb., zákonného opatření Senátu č. 344/2013 Sb., zákona č. 196/2014 Sb., zákona č. 262/2014 Sb., zákona č.</w:t>
      </w:r>
      <w:r>
        <w:t> </w:t>
      </w:r>
      <w:r w:rsidRPr="000E066C">
        <w:t>360/2014 Sb., zákona č. 377/2015 Sb., zákona č. 113/2016 Sb., zákona č. 188/2016 Sb., zákona č. 243/2016 Sb., zákona č. 298/2016 Sb., zákona č. 33/2017 Sb., nálezu Ústavního soudu, vyhlášeného pod č. 40/2017 Sb., zákona č. 170/2017 Sb., zákona č. 225/2017 Sb., zákona č. 371/2017 Sb., zákona č. 283/2018 Sb., zákona č. 6/2019 Sb., zákona č. 80/2019 Sb., zákona č. 256/2019 Sb., zákona č. 283/2020 Sb., zákona č. 299/2020 Sb., zákona č. 343/2020 Sb., zákona č. 527/2020 Sb., zákona č. 609/2020 Sb., zákona č. 284/2021 Sb., zákona č.</w:t>
      </w:r>
      <w:r>
        <w:t> </w:t>
      </w:r>
      <w:r w:rsidRPr="000E066C">
        <w:t>355/2021 Sb., zákona č. 363/2021 Sb., zákona č. 371/2021 Sb., zákona č. 93/2022 Sb., zákona č. 366/2022 Sb., zákona č. 432/2022 Sb., zákona č. 251/2023 Sb., zákona č. 285/2023 Sb., zákona č. 349/2023 Sb., zákona č. 417/2023 Sb., zákona č. 469/2023 Sb., zákona č.</w:t>
      </w:r>
      <w:r>
        <w:t> </w:t>
      </w:r>
      <w:r w:rsidRPr="000E066C">
        <w:t>461/2024 Sb.</w:t>
      </w:r>
      <w:r>
        <w:t>,</w:t>
      </w:r>
      <w:r w:rsidRPr="000E066C">
        <w:t xml:space="preserve"> zákona č. 126/2025 Sb.</w:t>
      </w:r>
      <w:r>
        <w:t xml:space="preserve"> </w:t>
      </w:r>
      <w:r w:rsidRPr="000E066C">
        <w:t xml:space="preserve">a </w:t>
      </w:r>
      <w:r w:rsidRPr="00F2024A">
        <w:t>zákona č. …/2026 Sb</w:t>
      </w:r>
      <w:r w:rsidRPr="000E066C">
        <w:t>., se mění takto:</w:t>
      </w:r>
    </w:p>
    <w:p w14:paraId="28EC2922" w14:textId="5108C948" w:rsidR="00AF381E" w:rsidRDefault="00AF381E" w:rsidP="003740B2">
      <w:pPr>
        <w:pStyle w:val="Textlnku"/>
        <w:numPr>
          <w:ilvl w:val="0"/>
          <w:numId w:val="32"/>
        </w:numPr>
        <w:spacing w:before="480" w:after="120"/>
        <w:outlineLvl w:val="4"/>
      </w:pPr>
      <w:r w:rsidRPr="00AF381E">
        <w:t>V § 19c odst. 5 se písmeno c) zrušuje.</w:t>
      </w:r>
    </w:p>
    <w:p w14:paraId="591E9CC8" w14:textId="4B3A15EC" w:rsidR="00AF381E" w:rsidRDefault="00AF381E" w:rsidP="003740B2">
      <w:pPr>
        <w:pStyle w:val="Textparagrafu"/>
        <w:spacing w:after="120"/>
        <w:ind w:firstLine="0"/>
        <w:outlineLvl w:val="9"/>
      </w:pPr>
      <w:r w:rsidRPr="00AF381E">
        <w:t>Dosavadní písmena d) až f) se označují jako písmena c) až e).</w:t>
      </w:r>
    </w:p>
    <w:p w14:paraId="128FCC7F" w14:textId="7B45CC89" w:rsidR="00AF381E" w:rsidRDefault="00AF381E" w:rsidP="003740B2">
      <w:pPr>
        <w:pStyle w:val="Textlnku"/>
        <w:numPr>
          <w:ilvl w:val="0"/>
          <w:numId w:val="32"/>
        </w:numPr>
        <w:spacing w:before="480" w:after="120"/>
        <w:outlineLvl w:val="4"/>
      </w:pPr>
      <w:r w:rsidRPr="00AF381E">
        <w:t>V § 19c odst. 5 písm. c) se slova „až c)“ nahrazují slovy „a b)“.</w:t>
      </w:r>
    </w:p>
    <w:p w14:paraId="2003C8A9" w14:textId="18D3DB46" w:rsidR="00437CF0" w:rsidRDefault="00437CF0" w:rsidP="003740B2">
      <w:pPr>
        <w:pStyle w:val="Textlnku"/>
        <w:numPr>
          <w:ilvl w:val="0"/>
          <w:numId w:val="32"/>
        </w:numPr>
        <w:spacing w:before="480" w:after="120"/>
        <w:outlineLvl w:val="4"/>
      </w:pPr>
      <w:r w:rsidRPr="002A6BC2">
        <w:t>V § 46 odst. 1 písm. i) bodě 1 se částka „</w:t>
      </w:r>
      <w:r w:rsidRPr="00092A03">
        <w:rPr>
          <w:u w:val="single"/>
        </w:rPr>
        <w:t>10 000</w:t>
      </w:r>
      <w:r w:rsidRPr="00016406">
        <w:rPr>
          <w:u w:val="single"/>
        </w:rPr>
        <w:t xml:space="preserve"> Kč</w:t>
      </w:r>
      <w:r w:rsidRPr="002A6BC2">
        <w:t>“ nahrazuje částkou „</w:t>
      </w:r>
      <w:r w:rsidRPr="00092A03">
        <w:rPr>
          <w:u w:val="single"/>
        </w:rPr>
        <w:t>20 000 Kč</w:t>
      </w:r>
      <w:r w:rsidRPr="002A6BC2">
        <w:t>“.</w:t>
      </w:r>
    </w:p>
    <w:p w14:paraId="0AACA000" w14:textId="6D668A86" w:rsidR="00E44D56" w:rsidRPr="00E44D56" w:rsidRDefault="00E44D56" w:rsidP="00E44D56">
      <w:pPr>
        <w:spacing w:after="120" w:line="240" w:lineRule="auto"/>
        <w:jc w:val="both"/>
        <w:rPr>
          <w:rFonts w:ascii="Times New Roman" w:eastAsia="Times New Roman" w:hAnsi="Times New Roman" w:cs="Times New Roman"/>
          <w:i/>
          <w:sz w:val="20"/>
          <w:szCs w:val="20"/>
        </w:rPr>
      </w:pPr>
      <w:r w:rsidRPr="00E44D56">
        <w:rPr>
          <w:rFonts w:ascii="Times New Roman" w:eastAsia="Times New Roman" w:hAnsi="Times New Roman" w:cs="Times New Roman"/>
          <w:i/>
          <w:sz w:val="20"/>
          <w:szCs w:val="20"/>
        </w:rPr>
        <w:t>CELEX: 32006L0112</w:t>
      </w:r>
    </w:p>
    <w:p w14:paraId="046CB41D" w14:textId="77777777" w:rsidR="001A6C6B" w:rsidRDefault="001A6C6B" w:rsidP="003740B2">
      <w:pPr>
        <w:pStyle w:val="Textlnku"/>
        <w:numPr>
          <w:ilvl w:val="0"/>
          <w:numId w:val="32"/>
        </w:numPr>
        <w:spacing w:before="480" w:after="120"/>
        <w:outlineLvl w:val="4"/>
      </w:pPr>
      <w:r>
        <w:t>V § 46 odst. 1 písm. i) bodě 2 se slova „</w:t>
      </w:r>
      <w:r w:rsidRPr="00092A03">
        <w:rPr>
          <w:u w:val="single"/>
        </w:rPr>
        <w:t>6 měsíců</w:t>
      </w:r>
      <w:r>
        <w:t>“ nahrazují slovy „</w:t>
      </w:r>
      <w:r w:rsidRPr="00092A03">
        <w:rPr>
          <w:u w:val="single"/>
        </w:rPr>
        <w:t>3 měsíce</w:t>
      </w:r>
      <w:r>
        <w:t>“.</w:t>
      </w:r>
    </w:p>
    <w:p w14:paraId="421C2346" w14:textId="77777777" w:rsidR="00E44D56" w:rsidRPr="00E44D56" w:rsidRDefault="00E44D56" w:rsidP="00E44D56">
      <w:pPr>
        <w:spacing w:after="120" w:line="240" w:lineRule="auto"/>
        <w:jc w:val="both"/>
        <w:rPr>
          <w:rFonts w:ascii="Times New Roman" w:eastAsia="Times New Roman" w:hAnsi="Times New Roman" w:cs="Times New Roman"/>
          <w:i/>
          <w:sz w:val="20"/>
          <w:szCs w:val="20"/>
        </w:rPr>
      </w:pPr>
      <w:r w:rsidRPr="00E44D56">
        <w:rPr>
          <w:rFonts w:ascii="Times New Roman" w:eastAsia="Times New Roman" w:hAnsi="Times New Roman" w:cs="Times New Roman"/>
          <w:i/>
          <w:sz w:val="20"/>
          <w:szCs w:val="20"/>
        </w:rPr>
        <w:t>CELEX: 32006L0112</w:t>
      </w:r>
    </w:p>
    <w:p w14:paraId="490C40AF" w14:textId="77777777" w:rsidR="001A6C6B" w:rsidRDefault="001A6C6B" w:rsidP="003740B2">
      <w:pPr>
        <w:pStyle w:val="Textlnku"/>
        <w:numPr>
          <w:ilvl w:val="0"/>
          <w:numId w:val="32"/>
        </w:numPr>
        <w:spacing w:before="480" w:after="120"/>
        <w:outlineLvl w:val="4"/>
      </w:pPr>
      <w:r>
        <w:lastRenderedPageBreak/>
        <w:t>V § 46 odst. 1 písm. i) bod 3 zní:</w:t>
      </w:r>
    </w:p>
    <w:p w14:paraId="761A61CC" w14:textId="77777777" w:rsidR="001A6C6B" w:rsidRDefault="001A6C6B" w:rsidP="003740B2">
      <w:pPr>
        <w:widowControl w:val="0"/>
        <w:autoSpaceDE w:val="0"/>
        <w:autoSpaceDN w:val="0"/>
        <w:adjustRightInd w:val="0"/>
        <w:spacing w:after="120" w:line="240" w:lineRule="auto"/>
        <w:ind w:left="709" w:hanging="425"/>
        <w:jc w:val="both"/>
        <w:rPr>
          <w:rFonts w:ascii="Times New Roman" w:eastAsia="Aptos" w:hAnsi="Times New Roman" w:cs="Times New Roman"/>
          <w:sz w:val="24"/>
          <w:szCs w:val="24"/>
        </w:rPr>
      </w:pPr>
      <w:r w:rsidRPr="00437E78">
        <w:rPr>
          <w:rFonts w:ascii="Times New Roman" w:eastAsia="Aptos" w:hAnsi="Times New Roman" w:cs="Times New Roman"/>
          <w:sz w:val="24"/>
          <w:szCs w:val="24"/>
        </w:rPr>
        <w:t>„</w:t>
      </w:r>
      <w:r w:rsidRPr="00437CF0">
        <w:rPr>
          <w:rFonts w:ascii="Times New Roman" w:eastAsia="Aptos" w:hAnsi="Times New Roman" w:cs="Times New Roman"/>
          <w:sz w:val="24"/>
          <w:szCs w:val="24"/>
          <w:u w:val="single"/>
        </w:rPr>
        <w:t>3.</w:t>
      </w:r>
      <w:r w:rsidRPr="00437CF0">
        <w:rPr>
          <w:rFonts w:ascii="Times New Roman" w:eastAsia="Aptos" w:hAnsi="Times New Roman" w:cs="Times New Roman"/>
          <w:sz w:val="24"/>
          <w:szCs w:val="24"/>
          <w:u w:val="single"/>
        </w:rPr>
        <w:tab/>
      </w:r>
      <w:r w:rsidRPr="00437CF0">
        <w:rPr>
          <w:rFonts w:ascii="Times New Roman" w:eastAsia="Times New Roman" w:hAnsi="Times New Roman" w:cs="Times New Roman"/>
          <w:sz w:val="24"/>
          <w:szCs w:val="24"/>
          <w:u w:val="single"/>
        </w:rPr>
        <w:t>souhrn</w:t>
      </w:r>
      <w:r w:rsidRPr="00437CF0">
        <w:rPr>
          <w:rFonts w:ascii="Times New Roman" w:eastAsia="Aptos" w:hAnsi="Times New Roman" w:cs="Times New Roman"/>
          <w:sz w:val="24"/>
          <w:szCs w:val="24"/>
          <w:u w:val="single"/>
        </w:rPr>
        <w:t xml:space="preserve"> těchto pohledávek vůči jednomu dlužníkovi, u kterých tento věřitel uplatnil opravu základu daně v případě nedobytné pohledávky za zdaňovací období příslušného kalendářního roku, nebude přesahovat 100 000 Kč včetně daně, a</w:t>
      </w:r>
      <w:r w:rsidRPr="00437E78">
        <w:rPr>
          <w:rFonts w:ascii="Times New Roman" w:eastAsia="Aptos" w:hAnsi="Times New Roman" w:cs="Times New Roman"/>
          <w:sz w:val="24"/>
          <w:szCs w:val="24"/>
        </w:rPr>
        <w:t>“.</w:t>
      </w:r>
    </w:p>
    <w:p w14:paraId="7BB9ED63" w14:textId="087D6F34" w:rsidR="00E44D56" w:rsidRPr="00E44D56" w:rsidRDefault="00E44D56" w:rsidP="00E44D56">
      <w:pPr>
        <w:spacing w:after="120" w:line="240" w:lineRule="auto"/>
        <w:jc w:val="both"/>
        <w:rPr>
          <w:rFonts w:ascii="Times New Roman" w:eastAsia="Times New Roman" w:hAnsi="Times New Roman" w:cs="Times New Roman"/>
          <w:i/>
          <w:sz w:val="20"/>
          <w:szCs w:val="20"/>
        </w:rPr>
      </w:pPr>
      <w:r w:rsidRPr="00E44D56">
        <w:rPr>
          <w:rFonts w:ascii="Times New Roman" w:eastAsia="Times New Roman" w:hAnsi="Times New Roman" w:cs="Times New Roman"/>
          <w:i/>
          <w:sz w:val="20"/>
          <w:szCs w:val="20"/>
        </w:rPr>
        <w:t>CELEX: 32006L0112</w:t>
      </w:r>
    </w:p>
    <w:p w14:paraId="60E65036" w14:textId="0236F410" w:rsidR="00437CF0" w:rsidRDefault="001A6C6B" w:rsidP="003740B2">
      <w:pPr>
        <w:pStyle w:val="Textlnku"/>
        <w:numPr>
          <w:ilvl w:val="0"/>
          <w:numId w:val="32"/>
        </w:numPr>
        <w:spacing w:before="480" w:after="120"/>
        <w:outlineLvl w:val="4"/>
      </w:pPr>
      <w:r>
        <w:t>V § 46 odst. 1 písm. i) se na začátek bodu 4 vkládají slova „</w:t>
      </w:r>
      <w:r w:rsidRPr="00092A03">
        <w:rPr>
          <w:u w:val="single"/>
        </w:rPr>
        <w:t>u této pohledávky</w:t>
      </w:r>
      <w:r>
        <w:t>“.</w:t>
      </w:r>
    </w:p>
    <w:p w14:paraId="00546ADD" w14:textId="77777777" w:rsidR="00E44D56" w:rsidRPr="00E44D56" w:rsidRDefault="00E44D56" w:rsidP="00E44D56">
      <w:pPr>
        <w:spacing w:after="120" w:line="240" w:lineRule="auto"/>
        <w:jc w:val="both"/>
        <w:rPr>
          <w:rFonts w:ascii="Times New Roman" w:eastAsia="Times New Roman" w:hAnsi="Times New Roman" w:cs="Times New Roman"/>
          <w:i/>
          <w:sz w:val="20"/>
          <w:szCs w:val="20"/>
        </w:rPr>
      </w:pPr>
      <w:r w:rsidRPr="00E44D56">
        <w:rPr>
          <w:rFonts w:ascii="Times New Roman" w:eastAsia="Times New Roman" w:hAnsi="Times New Roman" w:cs="Times New Roman"/>
          <w:i/>
          <w:sz w:val="20"/>
          <w:szCs w:val="20"/>
        </w:rPr>
        <w:t>CELEX: 32006L0112</w:t>
      </w:r>
    </w:p>
    <w:p w14:paraId="3994F4BD" w14:textId="77777777" w:rsidR="001A6C6B" w:rsidRDefault="001A6C6B" w:rsidP="003740B2">
      <w:pPr>
        <w:pStyle w:val="Textlnku"/>
        <w:numPr>
          <w:ilvl w:val="0"/>
          <w:numId w:val="32"/>
        </w:numPr>
        <w:spacing w:before="480" w:after="120"/>
        <w:outlineLvl w:val="4"/>
      </w:pPr>
      <w:r>
        <w:t>V § 46 se odstavec 9 zrušuje.</w:t>
      </w:r>
    </w:p>
    <w:p w14:paraId="35B04668" w14:textId="452BFBBA" w:rsidR="00AF381E" w:rsidRDefault="00AF381E" w:rsidP="003740B2">
      <w:pPr>
        <w:pStyle w:val="Textlnku"/>
        <w:numPr>
          <w:ilvl w:val="0"/>
          <w:numId w:val="32"/>
        </w:numPr>
        <w:spacing w:before="480" w:after="120"/>
        <w:outlineLvl w:val="4"/>
      </w:pPr>
      <w:r w:rsidRPr="00AF381E">
        <w:t>V § 62 odst. 2 se číslo „6“ nahrazuje číslem „4“.</w:t>
      </w:r>
    </w:p>
    <w:p w14:paraId="7FFF9C4D" w14:textId="1D1DADC4" w:rsidR="00AF381E" w:rsidRDefault="00AF381E" w:rsidP="003740B2">
      <w:pPr>
        <w:pStyle w:val="Textlnku"/>
        <w:numPr>
          <w:ilvl w:val="0"/>
          <w:numId w:val="32"/>
        </w:numPr>
        <w:spacing w:before="480" w:after="120"/>
        <w:outlineLvl w:val="4"/>
      </w:pPr>
      <w:r w:rsidRPr="00AF381E">
        <w:t>V § 72 se odstavce 3, 4 a 10 včetně poznámky pod čarou č. 78 zrušují.</w:t>
      </w:r>
    </w:p>
    <w:p w14:paraId="169FFC9E" w14:textId="5AE1015C" w:rsidR="00AF381E" w:rsidRDefault="00AF381E" w:rsidP="003740B2">
      <w:pPr>
        <w:pStyle w:val="Textparagrafu"/>
        <w:spacing w:after="120"/>
        <w:ind w:firstLine="0"/>
        <w:outlineLvl w:val="9"/>
      </w:pPr>
      <w:r w:rsidRPr="00AF381E">
        <w:t>Dosavadní odstavce 5 až 9 se označují jako odstavce 3 až 7.</w:t>
      </w:r>
    </w:p>
    <w:p w14:paraId="2A6174A5" w14:textId="710C4D55" w:rsidR="001A6C6B" w:rsidRDefault="001A6C6B" w:rsidP="003740B2">
      <w:pPr>
        <w:pStyle w:val="Textlnku"/>
        <w:numPr>
          <w:ilvl w:val="0"/>
          <w:numId w:val="32"/>
        </w:numPr>
        <w:spacing w:before="480" w:after="120"/>
        <w:outlineLvl w:val="4"/>
      </w:pPr>
      <w:r>
        <w:t>V § 74b odst. 3 se slovo „</w:t>
      </w:r>
      <w:r w:rsidRPr="00437CF0">
        <w:rPr>
          <w:u w:val="single"/>
        </w:rPr>
        <w:t>šestého</w:t>
      </w:r>
      <w:r>
        <w:t>“ nahrazuje slovem „</w:t>
      </w:r>
      <w:r w:rsidRPr="00437CF0">
        <w:rPr>
          <w:u w:val="single"/>
        </w:rPr>
        <w:t>třetího</w:t>
      </w:r>
      <w:r>
        <w:t>“ a číslo „</w:t>
      </w:r>
      <w:r w:rsidRPr="00437CF0">
        <w:rPr>
          <w:u w:val="single"/>
        </w:rPr>
        <w:t>6</w:t>
      </w:r>
      <w:r>
        <w:t>“ se nahrazuje číslem „</w:t>
      </w:r>
      <w:r w:rsidRPr="00437CF0">
        <w:rPr>
          <w:u w:val="single"/>
        </w:rPr>
        <w:t>3</w:t>
      </w:r>
      <w:r>
        <w:t>“.</w:t>
      </w:r>
    </w:p>
    <w:p w14:paraId="0D739A58" w14:textId="77777777" w:rsidR="00057807" w:rsidRPr="00057807" w:rsidRDefault="00057807" w:rsidP="00057807">
      <w:pPr>
        <w:spacing w:after="120" w:line="240" w:lineRule="auto"/>
        <w:jc w:val="both"/>
        <w:rPr>
          <w:rFonts w:ascii="Times New Roman" w:eastAsia="Times New Roman" w:hAnsi="Times New Roman" w:cs="Times New Roman"/>
          <w:i/>
          <w:sz w:val="20"/>
          <w:szCs w:val="20"/>
        </w:rPr>
      </w:pPr>
      <w:r w:rsidRPr="00057807">
        <w:rPr>
          <w:rFonts w:ascii="Times New Roman" w:eastAsia="Times New Roman" w:hAnsi="Times New Roman" w:cs="Times New Roman"/>
          <w:i/>
          <w:sz w:val="20"/>
          <w:szCs w:val="20"/>
        </w:rPr>
        <w:t>CELEX: 32006L0112</w:t>
      </w:r>
    </w:p>
    <w:p w14:paraId="2E9D0C6A" w14:textId="56C62CBA" w:rsidR="0028613C" w:rsidRDefault="0028613C" w:rsidP="003740B2">
      <w:pPr>
        <w:pStyle w:val="Textlnku"/>
        <w:numPr>
          <w:ilvl w:val="0"/>
          <w:numId w:val="32"/>
        </w:numPr>
        <w:spacing w:before="480" w:after="120"/>
        <w:outlineLvl w:val="4"/>
      </w:pPr>
      <w:r w:rsidRPr="0028613C">
        <w:t>§ 77a se včetně nadpisu zrušuje.</w:t>
      </w:r>
    </w:p>
    <w:p w14:paraId="3329878C" w14:textId="1A70EC3B" w:rsidR="0028613C" w:rsidRDefault="0028613C" w:rsidP="003740B2">
      <w:pPr>
        <w:pStyle w:val="Textlnku"/>
        <w:numPr>
          <w:ilvl w:val="0"/>
          <w:numId w:val="32"/>
        </w:numPr>
        <w:spacing w:before="480" w:after="120"/>
        <w:outlineLvl w:val="4"/>
      </w:pPr>
      <w:r w:rsidRPr="0028613C">
        <w:t>V § 82 odst. 1 a § 82 odst. 4 se číslo „9“ nahrazuje číslem „7“.</w:t>
      </w:r>
    </w:p>
    <w:p w14:paraId="05B53C57" w14:textId="31D77ED5" w:rsidR="001A6C6B" w:rsidRDefault="001A6C6B" w:rsidP="003740B2">
      <w:pPr>
        <w:pStyle w:val="Textlnku"/>
        <w:numPr>
          <w:ilvl w:val="0"/>
          <w:numId w:val="32"/>
        </w:numPr>
        <w:spacing w:before="480" w:after="120"/>
        <w:outlineLvl w:val="4"/>
      </w:pPr>
      <w:r>
        <w:t xml:space="preserve">V příloze č. 2 </w:t>
      </w:r>
      <w:r w:rsidR="0028613C">
        <w:t xml:space="preserve">v </w:t>
      </w:r>
      <w:r>
        <w:t>položce 56 se slova „</w:t>
      </w:r>
      <w:r w:rsidRPr="00437CF0">
        <w:rPr>
          <w:u w:val="single"/>
        </w:rPr>
        <w:t>nápojů jiných než pitné vody a vybraných</w:t>
      </w:r>
      <w:r>
        <w:t>“ nahrazují slovem „</w:t>
      </w:r>
      <w:r w:rsidRPr="00437CF0">
        <w:rPr>
          <w:u w:val="single"/>
        </w:rPr>
        <w:t>alkoholických</w:t>
      </w:r>
      <w:r>
        <w:t>“ a slova „</w:t>
      </w:r>
      <w:r w:rsidRPr="00437CF0">
        <w:rPr>
          <w:u w:val="single"/>
        </w:rPr>
        <w:t>podávání pitné vody a vybraných</w:t>
      </w:r>
      <w:r>
        <w:t>“ se nahrazují slovy</w:t>
      </w:r>
      <w:r w:rsidRPr="00E851DC">
        <w:t xml:space="preserve"> </w:t>
      </w:r>
      <w:r>
        <w:t>„</w:t>
      </w:r>
      <w:r w:rsidRPr="00437CF0">
        <w:rPr>
          <w:u w:val="single"/>
        </w:rPr>
        <w:t>podávání jiných než alkoholických</w:t>
      </w:r>
      <w:r>
        <w:t>“.</w:t>
      </w:r>
    </w:p>
    <w:p w14:paraId="329B5B41" w14:textId="77777777" w:rsidR="00057807" w:rsidRPr="00057807" w:rsidRDefault="00057807" w:rsidP="00057807">
      <w:pPr>
        <w:spacing w:after="120" w:line="240" w:lineRule="auto"/>
        <w:jc w:val="both"/>
        <w:rPr>
          <w:rFonts w:ascii="Times New Roman" w:eastAsia="Times New Roman" w:hAnsi="Times New Roman" w:cs="Times New Roman"/>
          <w:i/>
          <w:sz w:val="20"/>
          <w:szCs w:val="20"/>
        </w:rPr>
      </w:pPr>
      <w:r w:rsidRPr="00057807">
        <w:rPr>
          <w:rFonts w:ascii="Times New Roman" w:eastAsia="Times New Roman" w:hAnsi="Times New Roman" w:cs="Times New Roman"/>
          <w:i/>
          <w:sz w:val="20"/>
          <w:szCs w:val="20"/>
        </w:rPr>
        <w:t>CELEX: 32009L0047</w:t>
      </w:r>
    </w:p>
    <w:p w14:paraId="3830227D" w14:textId="77777777" w:rsidR="001A6C6B" w:rsidRPr="00C131E3" w:rsidRDefault="001A6C6B" w:rsidP="003740B2">
      <w:pPr>
        <w:pStyle w:val="Textlnku"/>
        <w:numPr>
          <w:ilvl w:val="0"/>
          <w:numId w:val="32"/>
        </w:numPr>
        <w:spacing w:before="480" w:after="120"/>
        <w:outlineLvl w:val="4"/>
        <w:rPr>
          <w:szCs w:val="24"/>
        </w:rPr>
      </w:pPr>
      <w:r w:rsidRPr="00FB7034">
        <w:t xml:space="preserve">V příloze č. 2 se věty „Pitnou vodou se pro účely </w:t>
      </w:r>
      <w:r>
        <w:t xml:space="preserve">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 „Vodovodem se </w:t>
      </w:r>
      <w:r w:rsidRPr="00E851DC">
        <w:t>pro</w:t>
      </w:r>
      <w:r>
        <w:t xml:space="preserve"> účely daně z přidané hodnoty rozumí provozně </w:t>
      </w:r>
      <w:r>
        <w:lastRenderedPageBreak/>
        <w:t xml:space="preserve">samostatný soubor staveb a zařízení zahrnující vodovodní řady a vodárenské objekty, jimiž jsou zejména stavby pro jímání a odběr povrchové nebo podzemní vody, její úpravu a shromažďování.“, „Vnitřním vodovodem se pro účely daně z přidané hodnoty rozumí potrubí určené pro rozvod vody po pozemku nebo stavbě, které navazuje </w:t>
      </w:r>
      <w:r w:rsidRPr="00C131E3">
        <w:rPr>
          <w:szCs w:val="24"/>
        </w:rPr>
        <w:t>na konec vodovodní přípojky.“ a „Vybraným nápojem se pro účely daně z přidané hodnoty rozumí nealkoholický nápoj, pokud jde o</w:t>
      </w:r>
    </w:p>
    <w:p w14:paraId="29A7DD45" w14:textId="77777777" w:rsidR="001A6C6B" w:rsidRPr="00C131E3" w:rsidRDefault="001A6C6B" w:rsidP="003740B2">
      <w:pPr>
        <w:widowControl w:val="0"/>
        <w:autoSpaceDE w:val="0"/>
        <w:autoSpaceDN w:val="0"/>
        <w:adjustRightInd w:val="0"/>
        <w:spacing w:before="60" w:after="0" w:line="240" w:lineRule="auto"/>
        <w:ind w:left="924" w:hanging="357"/>
        <w:contextualSpacing/>
        <w:jc w:val="both"/>
        <w:rPr>
          <w:rFonts w:ascii="Times New Roman" w:hAnsi="Times New Roman" w:cs="Times New Roman"/>
          <w:sz w:val="24"/>
          <w:szCs w:val="24"/>
        </w:rPr>
      </w:pPr>
      <w:r w:rsidRPr="00C131E3">
        <w:rPr>
          <w:rFonts w:ascii="Times New Roman" w:hAnsi="Times New Roman" w:cs="Times New Roman"/>
          <w:sz w:val="24"/>
          <w:szCs w:val="24"/>
        </w:rPr>
        <w:t>a)</w:t>
      </w:r>
      <w:r w:rsidRPr="00C131E3">
        <w:rPr>
          <w:rFonts w:ascii="Times New Roman" w:hAnsi="Times New Roman" w:cs="Times New Roman"/>
          <w:sz w:val="24"/>
          <w:szCs w:val="24"/>
        </w:rPr>
        <w:tab/>
        <w:t>mléko a tekuté mléčné výrobky uvedené pod kódy nomenklatury celního sazebníku v kapitole 4,</w:t>
      </w:r>
    </w:p>
    <w:p w14:paraId="27E05AF6" w14:textId="77777777" w:rsidR="001A6C6B" w:rsidRPr="00C131E3" w:rsidRDefault="001A6C6B" w:rsidP="003740B2">
      <w:pPr>
        <w:widowControl w:val="0"/>
        <w:autoSpaceDE w:val="0"/>
        <w:autoSpaceDN w:val="0"/>
        <w:adjustRightInd w:val="0"/>
        <w:spacing w:before="60" w:after="0" w:line="240" w:lineRule="auto"/>
        <w:ind w:left="924" w:hanging="357"/>
        <w:contextualSpacing/>
        <w:jc w:val="both"/>
        <w:rPr>
          <w:rFonts w:ascii="Times New Roman" w:hAnsi="Times New Roman" w:cs="Times New Roman"/>
          <w:sz w:val="24"/>
          <w:szCs w:val="24"/>
        </w:rPr>
      </w:pPr>
      <w:r w:rsidRPr="00C131E3">
        <w:rPr>
          <w:rFonts w:ascii="Times New Roman" w:hAnsi="Times New Roman" w:cs="Times New Roman"/>
          <w:sz w:val="24"/>
          <w:szCs w:val="24"/>
        </w:rPr>
        <w:t>b)</w:t>
      </w:r>
      <w:r w:rsidRPr="00C131E3">
        <w:rPr>
          <w:rFonts w:ascii="Times New Roman" w:hAnsi="Times New Roman" w:cs="Times New Roman"/>
          <w:sz w:val="24"/>
          <w:szCs w:val="24"/>
        </w:rPr>
        <w:tab/>
        <w:t>nápoje uvedené pod kódy nomenklatury celního sazebníku 2202 99 11 a 2202 99 15,</w:t>
      </w:r>
    </w:p>
    <w:p w14:paraId="650E605D" w14:textId="77777777" w:rsidR="001A6C6B" w:rsidRPr="00C131E3" w:rsidRDefault="001A6C6B" w:rsidP="003740B2">
      <w:pPr>
        <w:widowControl w:val="0"/>
        <w:autoSpaceDE w:val="0"/>
        <w:autoSpaceDN w:val="0"/>
        <w:adjustRightInd w:val="0"/>
        <w:spacing w:after="120" w:line="240" w:lineRule="auto"/>
        <w:ind w:left="924" w:hanging="357"/>
        <w:contextualSpacing/>
        <w:jc w:val="both"/>
        <w:rPr>
          <w:rFonts w:ascii="Times New Roman" w:hAnsi="Times New Roman" w:cs="Times New Roman"/>
          <w:color w:val="C00000"/>
          <w:sz w:val="24"/>
          <w:szCs w:val="24"/>
        </w:rPr>
      </w:pPr>
      <w:r w:rsidRPr="00C131E3">
        <w:rPr>
          <w:rFonts w:ascii="Times New Roman" w:hAnsi="Times New Roman" w:cs="Times New Roman"/>
          <w:sz w:val="24"/>
          <w:szCs w:val="24"/>
        </w:rPr>
        <w:t>c)</w:t>
      </w:r>
      <w:r w:rsidRPr="00C131E3">
        <w:rPr>
          <w:rFonts w:ascii="Times New Roman" w:hAnsi="Times New Roman" w:cs="Times New Roman"/>
          <w:sz w:val="24"/>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 zrušují.</w:t>
      </w:r>
    </w:p>
    <w:p w14:paraId="186C204D" w14:textId="77777777" w:rsidR="001A6C6B" w:rsidRDefault="001A6C6B" w:rsidP="003740B2">
      <w:pPr>
        <w:pStyle w:val="Textlnku"/>
        <w:numPr>
          <w:ilvl w:val="0"/>
          <w:numId w:val="32"/>
        </w:numPr>
        <w:spacing w:before="480" w:after="120"/>
        <w:outlineLvl w:val="4"/>
      </w:pPr>
      <w:r>
        <w:t>V příloze č. 2 větě „</w:t>
      </w:r>
      <w:r w:rsidRPr="00F07F49">
        <w:t xml:space="preserve">Nealkoholickým nápojem se pro účely daně z přidané hodnoty rozumí </w:t>
      </w:r>
      <w:r>
        <w:t xml:space="preserve">nápoj jiný než </w:t>
      </w:r>
      <w:r w:rsidRPr="00F07F49">
        <w:t>alkoholický nápoj podle zákona č. 65/2017 Sb., o ochraně zdraví před škodlivými účinky návykových látek, ve znění pozdějších předpisů.</w:t>
      </w:r>
      <w:r>
        <w:t>“ se slovo „Ne</w:t>
      </w:r>
      <w:r w:rsidRPr="00F07F49">
        <w:t>alkoholickým</w:t>
      </w:r>
      <w:r>
        <w:t>“ nahrazuje slovem „</w:t>
      </w:r>
      <w:r w:rsidRPr="00F07F49">
        <w:t>Alkoholickým</w:t>
      </w:r>
      <w:r>
        <w:t>“ a slova „</w:t>
      </w:r>
      <w:r w:rsidRPr="00F07F49">
        <w:t>nápoj jiný než“ se zrušují.</w:t>
      </w:r>
    </w:p>
    <w:p w14:paraId="1B7D4C33" w14:textId="77777777" w:rsidR="001A6C6B" w:rsidRPr="00791D5B" w:rsidRDefault="001A6C6B" w:rsidP="003740B2">
      <w:pPr>
        <w:pStyle w:val="Textlnku"/>
        <w:numPr>
          <w:ilvl w:val="0"/>
          <w:numId w:val="32"/>
        </w:numPr>
        <w:spacing w:before="480" w:after="120"/>
        <w:ind w:left="357" w:hanging="357"/>
        <w:outlineLvl w:val="4"/>
      </w:pPr>
      <w:r w:rsidRPr="00B20CEA">
        <w:t>Na konci </w:t>
      </w:r>
      <w:r w:rsidRPr="00A963C3">
        <w:t>přílohy</w:t>
      </w:r>
      <w:r w:rsidRPr="00B20CEA">
        <w:t xml:space="preserve"> č. 3 se na samostatné řádky doplňují věty, které znějí:</w:t>
      </w:r>
    </w:p>
    <w:p w14:paraId="30E0FD98" w14:textId="7CF8FD67" w:rsidR="001A6C6B" w:rsidRPr="00C131E3" w:rsidRDefault="001A6C6B" w:rsidP="003740B2">
      <w:pPr>
        <w:spacing w:before="120" w:after="0" w:line="240" w:lineRule="auto"/>
        <w:jc w:val="both"/>
        <w:rPr>
          <w:rFonts w:ascii="Times New Roman" w:eastAsia="Times New Roman" w:hAnsi="Times New Roman" w:cs="Times New Roman"/>
          <w:sz w:val="24"/>
          <w:szCs w:val="24"/>
        </w:rPr>
      </w:pPr>
      <w:r w:rsidRPr="00C131E3">
        <w:rPr>
          <w:rFonts w:ascii="Times New Roman" w:eastAsia="Times New Roman" w:hAnsi="Times New Roman" w:cs="Times New Roman"/>
          <w:sz w:val="24"/>
          <w:szCs w:val="24"/>
        </w:rPr>
        <w:t>„Vybraným nápojem se pro účely daně z přidané hodnoty rozumí jiný než alkoholický nápoj, pokud jde</w:t>
      </w:r>
      <w:r w:rsidR="00662CA4" w:rsidRPr="00C131E3">
        <w:rPr>
          <w:rFonts w:ascii="Times New Roman" w:eastAsia="Times New Roman" w:hAnsi="Times New Roman" w:cs="Times New Roman"/>
          <w:sz w:val="24"/>
          <w:szCs w:val="24"/>
        </w:rPr>
        <w:t> </w:t>
      </w:r>
      <w:r w:rsidRPr="00C131E3">
        <w:rPr>
          <w:rFonts w:ascii="Times New Roman" w:eastAsia="Times New Roman" w:hAnsi="Times New Roman" w:cs="Times New Roman"/>
          <w:sz w:val="24"/>
          <w:szCs w:val="24"/>
        </w:rPr>
        <w:t>o</w:t>
      </w:r>
    </w:p>
    <w:p w14:paraId="426D8B7B" w14:textId="77777777" w:rsidR="001A6C6B" w:rsidRPr="00C131E3" w:rsidRDefault="001A6C6B" w:rsidP="003740B2">
      <w:pPr>
        <w:widowControl w:val="0"/>
        <w:autoSpaceDE w:val="0"/>
        <w:autoSpaceDN w:val="0"/>
        <w:adjustRightInd w:val="0"/>
        <w:spacing w:before="60" w:after="0" w:line="240" w:lineRule="auto"/>
        <w:ind w:left="714" w:hanging="357"/>
        <w:contextualSpacing/>
        <w:jc w:val="both"/>
        <w:rPr>
          <w:rFonts w:ascii="Times New Roman" w:eastAsia="Times New Roman" w:hAnsi="Times New Roman" w:cs="Times New Roman"/>
          <w:sz w:val="24"/>
          <w:szCs w:val="24"/>
        </w:rPr>
      </w:pPr>
      <w:r w:rsidRPr="00C131E3">
        <w:rPr>
          <w:rFonts w:ascii="Times New Roman" w:eastAsia="Times New Roman" w:hAnsi="Times New Roman" w:cs="Times New Roman"/>
          <w:sz w:val="24"/>
          <w:szCs w:val="24"/>
        </w:rPr>
        <w:t>a)</w:t>
      </w:r>
      <w:r w:rsidRPr="00C131E3">
        <w:rPr>
          <w:rFonts w:ascii="Times New Roman" w:eastAsia="Times New Roman" w:hAnsi="Times New Roman" w:cs="Times New Roman"/>
          <w:sz w:val="24"/>
          <w:szCs w:val="24"/>
        </w:rPr>
        <w:tab/>
        <w:t>mléko a tekuté mléčné výrobky uvedené pod kódy nomenklatury celního sazebníku v kapitole 4,</w:t>
      </w:r>
    </w:p>
    <w:p w14:paraId="7F8CD0A9" w14:textId="77777777" w:rsidR="001A6C6B" w:rsidRPr="00C131E3" w:rsidRDefault="001A6C6B" w:rsidP="003740B2">
      <w:pPr>
        <w:widowControl w:val="0"/>
        <w:autoSpaceDE w:val="0"/>
        <w:autoSpaceDN w:val="0"/>
        <w:adjustRightInd w:val="0"/>
        <w:spacing w:before="120" w:after="0" w:line="240" w:lineRule="auto"/>
        <w:ind w:left="720" w:hanging="360"/>
        <w:contextualSpacing/>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sz w:val="24"/>
          <w:szCs w:val="24"/>
        </w:rPr>
        <w:t>b)</w:t>
      </w:r>
      <w:r w:rsidRPr="00C131E3">
        <w:rPr>
          <w:rFonts w:ascii="Times New Roman" w:eastAsia="Times New Roman" w:hAnsi="Times New Roman" w:cs="Times New Roman"/>
          <w:sz w:val="24"/>
          <w:szCs w:val="24"/>
        </w:rPr>
        <w:tab/>
        <w:t xml:space="preserve">nápoje uvedené </w:t>
      </w:r>
      <w:r w:rsidRPr="00C131E3">
        <w:rPr>
          <w:rFonts w:ascii="Times New Roman" w:eastAsia="Times New Roman" w:hAnsi="Times New Roman" w:cs="Times New Roman"/>
          <w:color w:val="000000" w:themeColor="text1"/>
          <w:sz w:val="24"/>
          <w:szCs w:val="24"/>
        </w:rPr>
        <w:t>pod kódy nomenklatury celního sazebníku 2202 99 11 a 2202 99 15,</w:t>
      </w:r>
    </w:p>
    <w:p w14:paraId="582DE193" w14:textId="77777777" w:rsidR="001A6C6B" w:rsidRPr="00C131E3" w:rsidRDefault="001A6C6B" w:rsidP="003740B2">
      <w:pPr>
        <w:autoSpaceDE w:val="0"/>
        <w:autoSpaceDN w:val="0"/>
        <w:adjustRightInd w:val="0"/>
        <w:spacing w:before="120" w:after="0" w:line="240" w:lineRule="auto"/>
        <w:ind w:left="714" w:hanging="357"/>
        <w:contextualSpacing/>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color w:val="000000" w:themeColor="text1"/>
          <w:sz w:val="24"/>
          <w:szCs w:val="24"/>
        </w:rPr>
        <w:t>c)</w:t>
      </w:r>
      <w:r w:rsidRPr="00C131E3">
        <w:rPr>
          <w:rFonts w:ascii="Times New Roman" w:eastAsia="Times New Roman" w:hAnsi="Times New Roman" w:cs="Times New Roman"/>
          <w:color w:val="000000" w:themeColor="text1"/>
          <w:sz w:val="24"/>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w:t>
      </w:r>
    </w:p>
    <w:p w14:paraId="733399BE" w14:textId="77777777" w:rsidR="001A6C6B" w:rsidRPr="00C131E3" w:rsidRDefault="001A6C6B" w:rsidP="003740B2">
      <w:pPr>
        <w:spacing w:before="120" w:after="0" w:line="240" w:lineRule="auto"/>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color w:val="000000" w:themeColor="text1"/>
          <w:sz w:val="24"/>
          <w:szCs w:val="24"/>
        </w:rPr>
        <w:t>Pitnou vodou se pro účely 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w:t>
      </w:r>
    </w:p>
    <w:p w14:paraId="1D9E09F5" w14:textId="77777777" w:rsidR="001A6C6B" w:rsidRPr="00C131E3" w:rsidRDefault="001A6C6B" w:rsidP="003740B2">
      <w:pPr>
        <w:spacing w:before="120" w:after="0" w:line="240" w:lineRule="auto"/>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color w:val="000000" w:themeColor="text1"/>
          <w:sz w:val="24"/>
          <w:szCs w:val="24"/>
        </w:rPr>
        <w:t>Vodovodem se pro účely daně z přidané hodnoty rozumí provozně samostatný soubor staveb a zařízení zahrnující vodovodní řady a vodárenské objekty, jimiž jsou zejména stavby pro jímání a odběr povrchové nebo podzemní vody, její úpravu a shromažďování.</w:t>
      </w:r>
    </w:p>
    <w:p w14:paraId="52F0C043" w14:textId="77777777" w:rsidR="001A6C6B" w:rsidRPr="00C131E3" w:rsidRDefault="001A6C6B" w:rsidP="003740B2">
      <w:pPr>
        <w:spacing w:after="120" w:line="240" w:lineRule="auto"/>
        <w:jc w:val="both"/>
        <w:rPr>
          <w:color w:val="000000" w:themeColor="text1"/>
          <w:sz w:val="24"/>
          <w:szCs w:val="24"/>
        </w:rPr>
      </w:pPr>
      <w:r w:rsidRPr="00C131E3">
        <w:rPr>
          <w:rFonts w:ascii="Times New Roman" w:eastAsia="Times New Roman" w:hAnsi="Times New Roman" w:cs="Times New Roman"/>
          <w:color w:val="000000" w:themeColor="text1"/>
          <w:sz w:val="24"/>
          <w:szCs w:val="24"/>
        </w:rPr>
        <w:t>Vnitřním vodovodem se pro účely daně z přidané hodnoty rozumí potrubí určené pro rozvod vody po pozemku nebo stavbě, které navazuje na konec vodovodní přípojky.“.</w:t>
      </w:r>
    </w:p>
    <w:p w14:paraId="16EFF3AC" w14:textId="493569E3" w:rsidR="00A963C3" w:rsidRPr="00780EBA" w:rsidRDefault="00A963C3" w:rsidP="009D0751">
      <w:pPr>
        <w:keepNext/>
        <w:keepLines/>
        <w:spacing w:before="240" w:after="0" w:line="240" w:lineRule="auto"/>
        <w:jc w:val="center"/>
        <w:outlineLvl w:val="3"/>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lastRenderedPageBreak/>
        <w:t>§ </w:t>
      </w:r>
      <w:r w:rsidR="00780EBA" w:rsidRPr="00780EBA">
        <w:rPr>
          <w:rFonts w:ascii="Times New Roman" w:eastAsia="Times New Roman" w:hAnsi="Times New Roman" w:cs="Times New Roman"/>
          <w:sz w:val="24"/>
          <w:szCs w:val="24"/>
        </w:rPr>
        <w:t>33</w:t>
      </w:r>
    </w:p>
    <w:p w14:paraId="457C4A96" w14:textId="2A7B0C53" w:rsidR="00A963C3" w:rsidRPr="00A963C3" w:rsidRDefault="00A963C3" w:rsidP="009D0751">
      <w:pPr>
        <w:pStyle w:val="funkce"/>
        <w:keepNext/>
        <w:spacing w:before="240" w:after="120"/>
        <w:outlineLvl w:val="3"/>
        <w:rPr>
          <w:b/>
          <w:bCs/>
          <w:szCs w:val="24"/>
        </w:rPr>
      </w:pPr>
      <w:r w:rsidRPr="00F471DC">
        <w:rPr>
          <w:b/>
          <w:bCs/>
          <w:szCs w:val="24"/>
        </w:rPr>
        <w:t>Přechodná ustanovení</w:t>
      </w:r>
    </w:p>
    <w:p w14:paraId="2F0D61B8" w14:textId="77777777" w:rsidR="001A6C6B" w:rsidRPr="00A67529" w:rsidRDefault="001A6C6B" w:rsidP="009D0751">
      <w:pPr>
        <w:pStyle w:val="Textlnku"/>
        <w:keepNext/>
        <w:keepLines/>
        <w:numPr>
          <w:ilvl w:val="0"/>
          <w:numId w:val="33"/>
        </w:numPr>
        <w:spacing w:before="120" w:after="120"/>
        <w:ind w:left="357" w:hanging="357"/>
        <w:outlineLvl w:val="4"/>
      </w:pPr>
      <w:r w:rsidRPr="00A67529">
        <w:t>Pro daňové povinnosti u daně z přidané hodnoty vzniklé přede dnem nabytí účinnosti tohoto zákona, jakož i pro práva a povinnosti s nimi související se použije zákon č.</w:t>
      </w:r>
      <w:r>
        <w:t> </w:t>
      </w:r>
      <w:r w:rsidRPr="00A67529">
        <w:t>235/2004 Sb., ve znění účinném přede dnem nabytí účinnosti tohoto zákona.</w:t>
      </w:r>
    </w:p>
    <w:p w14:paraId="432BF94A" w14:textId="6E4440A3" w:rsidR="001A6C6B" w:rsidRDefault="001A6C6B" w:rsidP="003740B2">
      <w:pPr>
        <w:pStyle w:val="Textlnku"/>
        <w:numPr>
          <w:ilvl w:val="0"/>
          <w:numId w:val="33"/>
        </w:numPr>
        <w:spacing w:before="120" w:after="120"/>
        <w:ind w:left="357" w:hanging="357"/>
        <w:outlineLvl w:val="4"/>
      </w:pPr>
      <w:r w:rsidRPr="008E21C8">
        <w:t>Při opravě základu daně v případě nedobytné pohledávky ze zdanitelného plnění, které bylo uskutečněno od 1. ledna 2025, se v případě, že věřitel takovou opravu uplatňuje za zdaňovací období začínající nejdříve dnem nabytí účinnosti tohoto zákona, postupuje podle §</w:t>
      </w:r>
      <w:r w:rsidR="00B20CEA">
        <w:t> </w:t>
      </w:r>
      <w:r w:rsidRPr="008E21C8">
        <w:t>46 zákona č. 235/2004 Sb., ve znění účinném ode dne nabytí účinnosti tohoto zákona.</w:t>
      </w:r>
    </w:p>
    <w:p w14:paraId="6C2697F9" w14:textId="3390428F" w:rsidR="0028613C" w:rsidRDefault="0028613C" w:rsidP="003740B2">
      <w:pPr>
        <w:pStyle w:val="Textlnku"/>
        <w:numPr>
          <w:ilvl w:val="0"/>
          <w:numId w:val="33"/>
        </w:numPr>
        <w:spacing w:before="120" w:after="120"/>
        <w:ind w:left="357" w:hanging="357"/>
        <w:outlineLvl w:val="4"/>
      </w:pPr>
      <w:r w:rsidRPr="00EB78F5">
        <w:t>Požádá-li plátce, který přede dnem nabytí účinnosti tohoto zákona pořídil z jiného členského státu vybraný osobní automobil podle § 72 odst. 10 zákona č. 235/2004 Sb., ve znění účinném přede dnem nabytí účinnosti tohoto zákona, ode dne nabytí účinnosti tohoto zákona o vydání potvrzení o zaplacení daně v případě pořízení nového dopravního prostředku z jiného členského státu, použije se § 19c odst. 5 zákona č. 235/2004 Sb., ve znění účinném ode dne nabytí účinnosti tohoto zákona.</w:t>
      </w:r>
    </w:p>
    <w:p w14:paraId="41DF36E7" w14:textId="7B65849A" w:rsidR="0028613C" w:rsidRDefault="0028613C" w:rsidP="003740B2">
      <w:pPr>
        <w:pStyle w:val="Textlnku"/>
        <w:numPr>
          <w:ilvl w:val="0"/>
          <w:numId w:val="33"/>
        </w:numPr>
        <w:spacing w:before="120" w:after="120"/>
        <w:ind w:left="357" w:hanging="357"/>
        <w:outlineLvl w:val="4"/>
      </w:pPr>
      <w:r w:rsidRPr="0028613C">
        <w:t>U přijatého zdanitelného plnění souvisejícího s pořízením vybraného osobního automobilu podle § 72 odst. 10 zákona č. 235/2004 Sb., ve znění účinném přede dnem nabytí účinnosti tohoto zákona, nebo s technickým zhodnocením vybraného osobního automobilu podle §</w:t>
      </w:r>
      <w:r w:rsidR="00D30B81">
        <w:t> </w:t>
      </w:r>
      <w:r w:rsidRPr="0028613C">
        <w:t>72 odst. 10 zákona č. 235/2004 Sb., ve znění účinném přede dnem nabytí účinnosti tohoto zákona, u něhož vznikl nárok na odpočet daně od 1. ledna 2024 do dne předcházejícího dni nabytí účinnosti tohoto zákona, pokud byly tento automobil nebo jeho technické zhodnocení, se kterými přijaté zdanitelné plnění souvisí, uvedeny do stavu způsobilého k</w:t>
      </w:r>
      <w:r w:rsidR="00D30B81">
        <w:t> </w:t>
      </w:r>
      <w:r w:rsidRPr="0028613C">
        <w:t>užívaní přede dnem nabytí účinnosti tohoto zákona, se v případě, že se stanovila daň na vstupu podle § 72 odst. 3 nebo 4 zákona č. 235/2004 Sb., ve znění účinném přede dnem nabytí účinnosti tohoto zákona, přihlédne při změnách odpočtu daně k částce daně na vstupu podle § 72 odst. 3 nebo 4 zákona č. 235/2004 Sb., ve znění účinném přede dnem nabytí účinnosti tohoto zákona.</w:t>
      </w:r>
    </w:p>
    <w:p w14:paraId="121DAE1D" w14:textId="77777777" w:rsidR="0028613C" w:rsidRDefault="0028613C" w:rsidP="003740B2">
      <w:pPr>
        <w:pStyle w:val="Textlnku"/>
        <w:numPr>
          <w:ilvl w:val="0"/>
          <w:numId w:val="33"/>
        </w:numPr>
        <w:spacing w:before="120" w:after="120"/>
        <w:outlineLvl w:val="4"/>
      </w:pPr>
      <w:r>
        <w:t>Ustanovení § 72 odst. 3 a 4 zákona č. 235/2004 Sb., ve znění účinném přede dnem nabytí účinnosti tohoto zákona, se nepoužije u přijatého zdanitelného plnění, u kterého vznikl nárok na odpočet daně od 1. ledna 2024, souvisejícího s</w:t>
      </w:r>
    </w:p>
    <w:p w14:paraId="17AD5246" w14:textId="77777777" w:rsidR="0028613C" w:rsidRPr="00600987" w:rsidRDefault="0028613C" w:rsidP="003740B2">
      <w:pPr>
        <w:pStyle w:val="Textpsmene"/>
        <w:tabs>
          <w:tab w:val="clear" w:pos="425"/>
        </w:tabs>
        <w:ind w:left="709" w:hanging="283"/>
        <w:outlineLvl w:val="9"/>
        <w:rPr>
          <w:szCs w:val="24"/>
        </w:rPr>
      </w:pPr>
      <w:r w:rsidRPr="00600987">
        <w:rPr>
          <w:szCs w:val="24"/>
        </w:rPr>
        <w:t>a)</w:t>
      </w:r>
      <w:r w:rsidRPr="00600987">
        <w:rPr>
          <w:szCs w:val="24"/>
        </w:rPr>
        <w:tab/>
        <w:t>pořízením vybraného osobního automobilu podle § 72 odst. 10 zákona č. 235/2004 Sb., ve znění účinném přede dnem nabytí účinnosti tohoto zákona, který bude uveden do stavu způsobilého k užívání ode dne nabytí účinnosti tohoto zákona, nebo</w:t>
      </w:r>
    </w:p>
    <w:p w14:paraId="0C248C18" w14:textId="67185230" w:rsidR="0028613C" w:rsidRDefault="0028613C" w:rsidP="003740B2">
      <w:pPr>
        <w:pStyle w:val="Textpsmene"/>
        <w:tabs>
          <w:tab w:val="clear" w:pos="425"/>
        </w:tabs>
        <w:spacing w:after="120"/>
        <w:ind w:left="709" w:hanging="284"/>
        <w:outlineLvl w:val="9"/>
        <w:rPr>
          <w:szCs w:val="24"/>
        </w:rPr>
      </w:pPr>
      <w:r w:rsidRPr="00600987">
        <w:rPr>
          <w:szCs w:val="24"/>
        </w:rPr>
        <w:t>b)</w:t>
      </w:r>
      <w:r w:rsidRPr="00600987">
        <w:rPr>
          <w:szCs w:val="24"/>
        </w:rPr>
        <w:tab/>
        <w:t>technickým zhodnocením vybraného osobního automobilu podle § 72 odst. 10 zákona č. 235/2004 Sb., ve znění účinném přede dnem nabytí účinnosti tohoto zákona, které bude uvedeno do stavu způsobilého k užívání ode dne nabytí účinnosti tohoto zákona.</w:t>
      </w:r>
    </w:p>
    <w:p w14:paraId="2E0D5200" w14:textId="45B0D6DD" w:rsidR="005218E4" w:rsidRDefault="005218E4" w:rsidP="003740B2">
      <w:pPr>
        <w:pStyle w:val="Textlnku"/>
        <w:numPr>
          <w:ilvl w:val="0"/>
          <w:numId w:val="33"/>
        </w:numPr>
        <w:spacing w:before="120" w:after="120"/>
        <w:outlineLvl w:val="4"/>
        <w:rPr>
          <w:szCs w:val="24"/>
        </w:rPr>
      </w:pPr>
      <w:r w:rsidRPr="005218E4">
        <w:rPr>
          <w:szCs w:val="24"/>
        </w:rPr>
        <w:t>Pokud plátce uplatnil nárok na odpočet daně u přijatého zdanitelného plnění podle bodu 5 přede dnem nabytí účinnosti tohoto zákona a daň na vstupu byla stanovena podle § 72 odst.</w:t>
      </w:r>
      <w:r w:rsidR="00D30B81">
        <w:rPr>
          <w:szCs w:val="24"/>
        </w:rPr>
        <w:t> </w:t>
      </w:r>
      <w:r w:rsidRPr="005218E4">
        <w:rPr>
          <w:szCs w:val="24"/>
        </w:rPr>
        <w:t xml:space="preserve">3 a 4 zákona č. 235/2004 Sb., ve znění účinném přede dnem nabytí účinnosti tohoto zákona, je oprávněn zvýšit uplatněný nárok na odpočet daně do výše, ve které by si jej mohl uplatnit, pokud by byla daň na vstupu stanovena podle § 72 odst. 2 zákona č. 235/2004 Sb., ve znění pozdějších předpisů; toto zvýšení uplatněného nároku na odpočet daně plátce uvede v dodatečném daňovém přiznání za zdaňovací období, ve kterém byl uplatněn </w:t>
      </w:r>
      <w:r w:rsidRPr="005218E4">
        <w:rPr>
          <w:szCs w:val="24"/>
        </w:rPr>
        <w:lastRenderedPageBreak/>
        <w:t>původní nárok na odpočet daně, a to do konce kalendářního měsíce, ve kterém nabyl účinnosti tento zákon.</w:t>
      </w:r>
    </w:p>
    <w:p w14:paraId="1F556F1A" w14:textId="72942C95" w:rsidR="005218E4" w:rsidRDefault="005218E4" w:rsidP="003740B2">
      <w:pPr>
        <w:pStyle w:val="Textlnku"/>
        <w:numPr>
          <w:ilvl w:val="0"/>
          <w:numId w:val="33"/>
        </w:numPr>
        <w:spacing w:before="120" w:after="120"/>
        <w:outlineLvl w:val="4"/>
        <w:rPr>
          <w:szCs w:val="24"/>
        </w:rPr>
      </w:pPr>
      <w:r w:rsidRPr="005218E4">
        <w:rPr>
          <w:szCs w:val="24"/>
        </w:rPr>
        <w:t>U vybraného osobního automobilu podle § 72 odst. 10 zákona č. 235/2004 Sb., ve znění účinném přede dnem nabytí účinnosti tohoto zákona, pořízeného přede dnem nabytí účinnosti tohoto zákona, který při pořízení nebyl dlouhodobým majetkem a stane se dlouhodobým majetkem ode dne nabytí účinnosti tohoto zákona, je u každého uplatněného nároku na odpočet daně souvisejícího s pořízením tohoto vybraného osobního automobilu plátce povinen postupovat podle § 77a zákona č. 235/2004 Sb., ve znění účinném přede dnem nabytí účinnosti tohoto zákona; to neplatí, pokud u takového nároku na odpočet daně uplynula lhůta pro uplatnění nároku na odpočet daně podle § 73 odst. 3 zákona č. 235/2004 Sb., ve znění pozdějších předpisů.</w:t>
      </w:r>
    </w:p>
    <w:bookmarkEnd w:id="0"/>
    <w:p w14:paraId="2B9911F5" w14:textId="6867476C" w:rsidR="0057261A" w:rsidRPr="008A0A40" w:rsidRDefault="0057261A" w:rsidP="003740B2">
      <w:pPr>
        <w:pStyle w:val="funkce"/>
        <w:keepLines w:val="0"/>
        <w:spacing w:before="480" w:after="120"/>
        <w:outlineLvl w:val="0"/>
        <w:rPr>
          <w:caps/>
          <w:szCs w:val="24"/>
        </w:rPr>
      </w:pPr>
      <w:r w:rsidRPr="008A0A40">
        <w:rPr>
          <w:caps/>
          <w:szCs w:val="24"/>
        </w:rPr>
        <w:t>ČÁST ČTVRTÁ</w:t>
      </w:r>
    </w:p>
    <w:p w14:paraId="714F215E" w14:textId="3C3F98DA" w:rsidR="003263F1" w:rsidRDefault="003263F1" w:rsidP="003740B2">
      <w:pPr>
        <w:pStyle w:val="NADPISSTI"/>
        <w:keepNext w:val="0"/>
        <w:keepLines w:val="0"/>
      </w:pPr>
      <w:r>
        <w:t xml:space="preserve">Změna zákona </w:t>
      </w:r>
      <w:r w:rsidR="00294D8A">
        <w:t>o </w:t>
      </w:r>
      <w:r>
        <w:t>Finanční správě České republiky</w:t>
      </w:r>
    </w:p>
    <w:p w14:paraId="0BBFD284" w14:textId="4754C397" w:rsidR="00A963C3" w:rsidRPr="00780EBA" w:rsidRDefault="00A963C3" w:rsidP="003740B2">
      <w:pPr>
        <w:spacing w:before="240" w:after="0" w:line="240" w:lineRule="auto"/>
        <w:jc w:val="center"/>
        <w:outlineLvl w:val="3"/>
        <w:rPr>
          <w:rFonts w:ascii="Times New Roman" w:eastAsia="Times New Roman" w:hAnsi="Times New Roman" w:cs="Times New Roman"/>
          <w:sz w:val="24"/>
          <w:szCs w:val="24"/>
        </w:rPr>
      </w:pPr>
      <w:bookmarkStart w:id="3" w:name="_Hlk221796518"/>
      <w:r w:rsidRPr="00780EBA">
        <w:rPr>
          <w:rFonts w:ascii="Times New Roman" w:eastAsia="Times New Roman" w:hAnsi="Times New Roman" w:cs="Times New Roman"/>
          <w:sz w:val="24"/>
          <w:szCs w:val="24"/>
        </w:rPr>
        <w:t>§ </w:t>
      </w:r>
      <w:r w:rsidR="00780EBA">
        <w:rPr>
          <w:rFonts w:ascii="Times New Roman" w:eastAsia="Times New Roman" w:hAnsi="Times New Roman" w:cs="Times New Roman"/>
          <w:sz w:val="24"/>
          <w:szCs w:val="24"/>
        </w:rPr>
        <w:t>34</w:t>
      </w:r>
    </w:p>
    <w:bookmarkEnd w:id="3"/>
    <w:p w14:paraId="03C001AC" w14:textId="70B0BC5B" w:rsidR="003263F1" w:rsidRDefault="003263F1" w:rsidP="003740B2">
      <w:pPr>
        <w:pStyle w:val="Textlnku"/>
        <w:outlineLvl w:val="9"/>
      </w:pPr>
      <w:r>
        <w:t xml:space="preserve">Zákon </w:t>
      </w:r>
      <w:r w:rsidR="00294D8A">
        <w:t>č. </w:t>
      </w:r>
      <w:r>
        <w:t xml:space="preserve">456/2011 Sb., </w:t>
      </w:r>
      <w:r w:rsidR="00294D8A">
        <w:t>o </w:t>
      </w:r>
      <w:r>
        <w:t xml:space="preserve">Finanční správě České republiky, ve znění zákona č. 458/2011 Sb., </w:t>
      </w:r>
      <w:r w:rsidRPr="007611AD">
        <w:t xml:space="preserve">zákona </w:t>
      </w:r>
      <w:r w:rsidR="00294D8A" w:rsidRPr="007611AD">
        <w:t>č.</w:t>
      </w:r>
      <w:r w:rsidR="00294D8A">
        <w:t> </w:t>
      </w:r>
      <w:r w:rsidRPr="007611AD">
        <w:t xml:space="preserve">407/2012 Sb., </w:t>
      </w:r>
      <w:r>
        <w:t xml:space="preserve">zákona </w:t>
      </w:r>
      <w:r w:rsidR="00294D8A">
        <w:t>č. </w:t>
      </w:r>
      <w:r>
        <w:t xml:space="preserve">164/2013 Sb., zákona </w:t>
      </w:r>
      <w:r w:rsidR="00294D8A">
        <w:t>č. </w:t>
      </w:r>
      <w:r>
        <w:t xml:space="preserve">241/2013 Sb., </w:t>
      </w:r>
      <w:r w:rsidRPr="007611AD">
        <w:t xml:space="preserve">zákonného opatření Senátu </w:t>
      </w:r>
      <w:r w:rsidR="00294D8A">
        <w:t>č. </w:t>
      </w:r>
      <w:r>
        <w:t xml:space="preserve">344/2013 Sb., zákona </w:t>
      </w:r>
      <w:r w:rsidR="00294D8A">
        <w:t>č. </w:t>
      </w:r>
      <w:r>
        <w:t xml:space="preserve">250/2014 Sb., zákona </w:t>
      </w:r>
      <w:r w:rsidR="00294D8A">
        <w:t>č. </w:t>
      </w:r>
      <w:r>
        <w:t xml:space="preserve">267/2014 Sb., zákona č. 377/2015 Sb., zákona </w:t>
      </w:r>
      <w:r w:rsidR="00294D8A">
        <w:t>č. </w:t>
      </w:r>
      <w:r>
        <w:t xml:space="preserve">188/2016 Sb., zákona </w:t>
      </w:r>
      <w:r w:rsidR="00294D8A">
        <w:t>č. </w:t>
      </w:r>
      <w:r>
        <w:t xml:space="preserve">243/2016 Sb., zákona č. 14/2017 Sb., zákona </w:t>
      </w:r>
      <w:r w:rsidR="00294D8A">
        <w:t>č. </w:t>
      </w:r>
      <w:r>
        <w:t xml:space="preserve">80/2019 Sb., zákona </w:t>
      </w:r>
      <w:r w:rsidR="00294D8A">
        <w:t>č. </w:t>
      </w:r>
      <w:r>
        <w:t xml:space="preserve">111/2019 Sb., zákona </w:t>
      </w:r>
      <w:r w:rsidR="00294D8A">
        <w:t>č. </w:t>
      </w:r>
      <w:r>
        <w:t xml:space="preserve">283/2020 Sb., zákona </w:t>
      </w:r>
      <w:r w:rsidR="00294D8A">
        <w:t>č. </w:t>
      </w:r>
      <w:r>
        <w:t xml:space="preserve">386/2020 Sb., zákona </w:t>
      </w:r>
      <w:r w:rsidR="00294D8A">
        <w:t>č. </w:t>
      </w:r>
      <w:r>
        <w:t xml:space="preserve">251/2021 Sb., zákona č. 284/2021 Sb., zákona </w:t>
      </w:r>
      <w:r w:rsidR="00294D8A">
        <w:t>č. </w:t>
      </w:r>
      <w:r>
        <w:t>373/2022 Sb., zákona č. </w:t>
      </w:r>
      <w:r w:rsidRPr="00862AE8">
        <w:t>458/2022 Sb.</w:t>
      </w:r>
      <w:r>
        <w:t xml:space="preserve">, zákona </w:t>
      </w:r>
      <w:r w:rsidR="00294D8A">
        <w:t>č. </w:t>
      </w:r>
      <w:r>
        <w:t xml:space="preserve">427/2023 Sb., </w:t>
      </w:r>
      <w:r w:rsidRPr="007611AD">
        <w:t xml:space="preserve">zákona </w:t>
      </w:r>
      <w:r w:rsidR="00294D8A" w:rsidRPr="007611AD">
        <w:t>č.</w:t>
      </w:r>
      <w:r w:rsidR="00294D8A">
        <w:t> </w:t>
      </w:r>
      <w:r w:rsidRPr="007611AD">
        <w:t>218/2025 Sb.</w:t>
      </w:r>
      <w:r>
        <w:t xml:space="preserve"> a zákona </w:t>
      </w:r>
      <w:r w:rsidR="00294D8A">
        <w:t>č. </w:t>
      </w:r>
      <w:r>
        <w:t>232/2025</w:t>
      </w:r>
      <w:r w:rsidR="00097E6D">
        <w:t> </w:t>
      </w:r>
      <w:r>
        <w:t>Sb., se mění takto:</w:t>
      </w:r>
    </w:p>
    <w:p w14:paraId="4A5EC77C" w14:textId="6E209C62" w:rsidR="00D2467D" w:rsidRDefault="00D2467D" w:rsidP="003740B2">
      <w:pPr>
        <w:pStyle w:val="Textlnku"/>
        <w:numPr>
          <w:ilvl w:val="0"/>
          <w:numId w:val="34"/>
        </w:numPr>
        <w:spacing w:before="480" w:after="120"/>
        <w:outlineLvl w:val="4"/>
      </w:pPr>
      <w:r>
        <w:t>Za § 12a se vkládá nový § 12b, který včetně nadpis</w:t>
      </w:r>
      <w:r w:rsidR="004B3753">
        <w:t>u</w:t>
      </w:r>
      <w:r>
        <w:t xml:space="preserve"> zní</w:t>
      </w:r>
      <w:r w:rsidR="009A2EC4">
        <w:t>:</w:t>
      </w:r>
    </w:p>
    <w:p w14:paraId="3117C760" w14:textId="77777777" w:rsidR="00D2467D" w:rsidRPr="00325527" w:rsidRDefault="00D2467D" w:rsidP="003740B2">
      <w:pPr>
        <w:spacing w:before="240" w:after="0" w:line="240" w:lineRule="auto"/>
        <w:jc w:val="center"/>
        <w:rPr>
          <w:rFonts w:ascii="Times New Roman" w:hAnsi="Times New Roman" w:cs="Times New Roman"/>
          <w:sz w:val="24"/>
          <w:szCs w:val="24"/>
        </w:rPr>
      </w:pPr>
      <w:bookmarkStart w:id="4" w:name="_Hlk221019760"/>
      <w:r>
        <w:rPr>
          <w:rFonts w:ascii="Times New Roman" w:hAnsi="Times New Roman" w:cs="Times New Roman"/>
          <w:sz w:val="24"/>
          <w:szCs w:val="24"/>
        </w:rPr>
        <w:t>„</w:t>
      </w:r>
      <w:r w:rsidRPr="00325527">
        <w:rPr>
          <w:rFonts w:ascii="Times New Roman" w:hAnsi="Times New Roman" w:cs="Times New Roman"/>
          <w:sz w:val="24"/>
          <w:szCs w:val="24"/>
        </w:rPr>
        <w:t>§ 12</w:t>
      </w:r>
      <w:r>
        <w:rPr>
          <w:rFonts w:ascii="Times New Roman" w:hAnsi="Times New Roman" w:cs="Times New Roman"/>
          <w:sz w:val="24"/>
          <w:szCs w:val="24"/>
        </w:rPr>
        <w:t>b</w:t>
      </w:r>
    </w:p>
    <w:p w14:paraId="784873DB" w14:textId="430CEFFC" w:rsidR="00D2467D" w:rsidRPr="007F7ADD" w:rsidRDefault="00AF3B35" w:rsidP="003740B2">
      <w:pPr>
        <w:pStyle w:val="Paragraf"/>
        <w:keepNext w:val="0"/>
        <w:keepLines w:val="0"/>
        <w:outlineLvl w:val="9"/>
        <w:rPr>
          <w:b/>
          <w:szCs w:val="24"/>
        </w:rPr>
      </w:pPr>
      <w:r>
        <w:rPr>
          <w:b/>
          <w:szCs w:val="24"/>
        </w:rPr>
        <w:t xml:space="preserve">Zvláštní ustanovení o změně místní příslušnosti </w:t>
      </w:r>
    </w:p>
    <w:p w14:paraId="0BF7EE5C" w14:textId="025764DC" w:rsidR="00344D31" w:rsidRPr="007F0C27" w:rsidRDefault="00344D31" w:rsidP="003740B2">
      <w:pPr>
        <w:tabs>
          <w:tab w:val="left" w:pos="851"/>
        </w:tabs>
        <w:spacing w:before="120" w:after="120" w:line="240" w:lineRule="auto"/>
        <w:ind w:firstLine="425"/>
        <w:jc w:val="both"/>
        <w:rPr>
          <w:szCs w:val="24"/>
        </w:rPr>
      </w:pPr>
      <w:r w:rsidRPr="00344D31">
        <w:rPr>
          <w:rFonts w:ascii="Times New Roman" w:hAnsi="Times New Roman" w:cs="Times New Roman"/>
          <w:sz w:val="24"/>
          <w:szCs w:val="24"/>
        </w:rPr>
        <w:t>(1)</w:t>
      </w:r>
      <w:r w:rsidR="00785287">
        <w:rPr>
          <w:rFonts w:ascii="Times New Roman" w:hAnsi="Times New Roman" w:cs="Times New Roman"/>
          <w:sz w:val="24"/>
          <w:szCs w:val="24"/>
        </w:rPr>
        <w:t xml:space="preserve"> </w:t>
      </w:r>
      <w:r w:rsidR="007F0C27">
        <w:rPr>
          <w:rFonts w:ascii="Times New Roman" w:hAnsi="Times New Roman" w:cs="Times New Roman"/>
          <w:sz w:val="24"/>
          <w:szCs w:val="24"/>
        </w:rPr>
        <w:t>Dosavadní místně příslušný f</w:t>
      </w:r>
      <w:r w:rsidRPr="00344D31">
        <w:rPr>
          <w:rFonts w:ascii="Times New Roman" w:hAnsi="Times New Roman" w:cs="Times New Roman"/>
          <w:sz w:val="24"/>
          <w:szCs w:val="24"/>
        </w:rPr>
        <w:t xml:space="preserve">inanční úřad může pro jednu nebo více jím spravovaných daní změnit určení místní příslušnosti správce </w:t>
      </w:r>
      <w:r w:rsidRPr="005A4990">
        <w:rPr>
          <w:rFonts w:ascii="Times New Roman" w:hAnsi="Times New Roman" w:cs="Times New Roman"/>
          <w:sz w:val="24"/>
          <w:szCs w:val="24"/>
        </w:rPr>
        <w:t>daně</w:t>
      </w:r>
      <w:r w:rsidR="004A2A73" w:rsidRPr="005A4990">
        <w:rPr>
          <w:rFonts w:ascii="Times New Roman" w:hAnsi="Times New Roman" w:cs="Times New Roman"/>
          <w:sz w:val="24"/>
          <w:szCs w:val="24"/>
        </w:rPr>
        <w:t xml:space="preserve"> pro daňový subjekt,</w:t>
      </w:r>
      <w:r w:rsidR="007F0C27">
        <w:rPr>
          <w:rFonts w:ascii="Times New Roman" w:hAnsi="Times New Roman" w:cs="Times New Roman"/>
          <w:sz w:val="24"/>
          <w:szCs w:val="24"/>
        </w:rPr>
        <w:t xml:space="preserve"> </w:t>
      </w:r>
      <w:r w:rsidR="00962FF0" w:rsidRPr="007F0C27">
        <w:rPr>
          <w:rFonts w:ascii="Times New Roman" w:hAnsi="Times New Roman" w:cs="Times New Roman"/>
          <w:sz w:val="24"/>
          <w:szCs w:val="24"/>
        </w:rPr>
        <w:t xml:space="preserve">který je registrovaný nebo </w:t>
      </w:r>
      <w:bookmarkStart w:id="5" w:name="_Hlk226823809"/>
      <w:r w:rsidR="00962FF0" w:rsidRPr="007F0C27">
        <w:rPr>
          <w:rFonts w:ascii="Times New Roman" w:hAnsi="Times New Roman" w:cs="Times New Roman"/>
          <w:sz w:val="24"/>
          <w:szCs w:val="24"/>
        </w:rPr>
        <w:t>který je podnikatelem zapsaným do zákonem stanovené evidence</w:t>
      </w:r>
      <w:bookmarkEnd w:id="5"/>
      <w:r w:rsidRPr="007F0C27">
        <w:rPr>
          <w:rFonts w:ascii="Times New Roman" w:hAnsi="Times New Roman" w:cs="Times New Roman"/>
          <w:sz w:val="24"/>
          <w:szCs w:val="24"/>
        </w:rPr>
        <w:t>, je</w:t>
      </w:r>
      <w:r w:rsidR="00A96DF0" w:rsidRPr="007F0C27">
        <w:rPr>
          <w:rFonts w:ascii="Times New Roman" w:hAnsi="Times New Roman" w:cs="Times New Roman"/>
          <w:sz w:val="24"/>
          <w:szCs w:val="24"/>
        </w:rPr>
        <w:t>-li</w:t>
      </w:r>
      <w:r w:rsidRPr="007F0C27">
        <w:rPr>
          <w:rFonts w:ascii="Times New Roman" w:hAnsi="Times New Roman" w:cs="Times New Roman"/>
          <w:sz w:val="24"/>
          <w:szCs w:val="24"/>
        </w:rPr>
        <w:t xml:space="preserve"> to potřebné v</w:t>
      </w:r>
      <w:r w:rsidR="00510673">
        <w:rPr>
          <w:rFonts w:ascii="Times New Roman" w:hAnsi="Times New Roman" w:cs="Times New Roman"/>
          <w:sz w:val="24"/>
          <w:szCs w:val="24"/>
        </w:rPr>
        <w:t> </w:t>
      </w:r>
      <w:r w:rsidRPr="007F0C27">
        <w:rPr>
          <w:rFonts w:ascii="Times New Roman" w:hAnsi="Times New Roman" w:cs="Times New Roman"/>
          <w:sz w:val="24"/>
          <w:szCs w:val="24"/>
        </w:rPr>
        <w:t>zájmu rovnoměrného rozložení výkonu působnosti mezi jednotlivými finančními úřady.</w:t>
      </w:r>
    </w:p>
    <w:p w14:paraId="417FEC01" w14:textId="3702DAB3" w:rsidR="00344D31" w:rsidRPr="00344D31" w:rsidRDefault="00344D31" w:rsidP="003740B2">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(2)</w:t>
      </w:r>
      <w:r w:rsidR="00785287">
        <w:rPr>
          <w:rFonts w:ascii="Times New Roman" w:hAnsi="Times New Roman" w:cs="Times New Roman"/>
          <w:sz w:val="24"/>
          <w:szCs w:val="24"/>
        </w:rPr>
        <w:t xml:space="preserve"> </w:t>
      </w:r>
      <w:r w:rsidRPr="00344D31">
        <w:rPr>
          <w:rFonts w:ascii="Times New Roman" w:hAnsi="Times New Roman" w:cs="Times New Roman"/>
          <w:sz w:val="24"/>
          <w:szCs w:val="24"/>
        </w:rPr>
        <w:t xml:space="preserve">Při změně určení místní příslušnosti se postupuje jako při změně místní příslušnosti </w:t>
      </w:r>
      <w:r w:rsidR="00BF1616">
        <w:rPr>
          <w:rFonts w:ascii="Times New Roman" w:hAnsi="Times New Roman" w:cs="Times New Roman"/>
          <w:sz w:val="24"/>
          <w:szCs w:val="24"/>
        </w:rPr>
        <w:t>pro</w:t>
      </w:r>
      <w:r w:rsidR="00510673">
        <w:rPr>
          <w:rFonts w:ascii="Times New Roman" w:hAnsi="Times New Roman" w:cs="Times New Roman"/>
          <w:sz w:val="24"/>
          <w:szCs w:val="24"/>
        </w:rPr>
        <w:t> </w:t>
      </w:r>
      <w:r w:rsidRPr="00344D31">
        <w:rPr>
          <w:rFonts w:ascii="Times New Roman" w:hAnsi="Times New Roman" w:cs="Times New Roman"/>
          <w:sz w:val="24"/>
          <w:szCs w:val="24"/>
        </w:rPr>
        <w:t>registrovan</w:t>
      </w:r>
      <w:r w:rsidR="00BF1616">
        <w:rPr>
          <w:rFonts w:ascii="Times New Roman" w:hAnsi="Times New Roman" w:cs="Times New Roman"/>
          <w:sz w:val="24"/>
          <w:szCs w:val="24"/>
        </w:rPr>
        <w:t>ý</w:t>
      </w:r>
      <w:r w:rsidRPr="00344D31">
        <w:rPr>
          <w:rFonts w:ascii="Times New Roman" w:hAnsi="Times New Roman" w:cs="Times New Roman"/>
          <w:sz w:val="24"/>
          <w:szCs w:val="24"/>
        </w:rPr>
        <w:t xml:space="preserve"> daňov</w:t>
      </w:r>
      <w:r w:rsidR="00BF1616">
        <w:rPr>
          <w:rFonts w:ascii="Times New Roman" w:hAnsi="Times New Roman" w:cs="Times New Roman"/>
          <w:sz w:val="24"/>
          <w:szCs w:val="24"/>
        </w:rPr>
        <w:t>ý</w:t>
      </w:r>
      <w:r w:rsidRPr="00344D31">
        <w:rPr>
          <w:rFonts w:ascii="Times New Roman" w:hAnsi="Times New Roman" w:cs="Times New Roman"/>
          <w:sz w:val="24"/>
          <w:szCs w:val="24"/>
        </w:rPr>
        <w:t xml:space="preserve"> subjekt podle daňového řádu.</w:t>
      </w:r>
    </w:p>
    <w:p w14:paraId="638DBF1F" w14:textId="1C3ACB2F" w:rsidR="00344D31" w:rsidRPr="00344D31" w:rsidRDefault="00344D31" w:rsidP="003740B2">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(3)</w:t>
      </w:r>
      <w:r w:rsidR="00785287">
        <w:rPr>
          <w:rFonts w:ascii="Times New Roman" w:hAnsi="Times New Roman" w:cs="Times New Roman"/>
          <w:sz w:val="24"/>
          <w:szCs w:val="24"/>
        </w:rPr>
        <w:t xml:space="preserve"> </w:t>
      </w:r>
      <w:r w:rsidRPr="00344D31">
        <w:rPr>
          <w:rFonts w:ascii="Times New Roman" w:hAnsi="Times New Roman" w:cs="Times New Roman"/>
          <w:sz w:val="24"/>
          <w:szCs w:val="24"/>
        </w:rPr>
        <w:t xml:space="preserve">Daňový subjekt má ve vztahu k působnosti finančního úřadu, u níž došlo ke změně určení místní příslušnosti, právo seznámit se s obsahem </w:t>
      </w:r>
      <w:r w:rsidR="001A1BF7">
        <w:rPr>
          <w:rFonts w:ascii="Times New Roman" w:hAnsi="Times New Roman" w:cs="Times New Roman"/>
          <w:sz w:val="24"/>
          <w:szCs w:val="24"/>
        </w:rPr>
        <w:t xml:space="preserve">písemnosti zakládané do </w:t>
      </w:r>
      <w:r w:rsidRPr="00344D31">
        <w:rPr>
          <w:rFonts w:ascii="Times New Roman" w:hAnsi="Times New Roman" w:cs="Times New Roman"/>
          <w:sz w:val="24"/>
          <w:szCs w:val="24"/>
        </w:rPr>
        <w:t>spisu podle §</w:t>
      </w:r>
      <w:r w:rsidR="00510673">
        <w:rPr>
          <w:rFonts w:ascii="Times New Roman" w:hAnsi="Times New Roman" w:cs="Times New Roman"/>
          <w:sz w:val="24"/>
          <w:szCs w:val="24"/>
        </w:rPr>
        <w:t> </w:t>
      </w:r>
      <w:r w:rsidRPr="00344D31">
        <w:rPr>
          <w:rFonts w:ascii="Times New Roman" w:hAnsi="Times New Roman" w:cs="Times New Roman"/>
          <w:sz w:val="24"/>
          <w:szCs w:val="24"/>
        </w:rPr>
        <w:t>13 odst.</w:t>
      </w:r>
      <w:r w:rsidR="00682505">
        <w:rPr>
          <w:rFonts w:ascii="Times New Roman" w:hAnsi="Times New Roman" w:cs="Times New Roman"/>
          <w:sz w:val="24"/>
          <w:szCs w:val="24"/>
        </w:rPr>
        <w:t> </w:t>
      </w:r>
      <w:r w:rsidRPr="00344D31">
        <w:rPr>
          <w:rFonts w:ascii="Times New Roman" w:hAnsi="Times New Roman" w:cs="Times New Roman"/>
          <w:sz w:val="24"/>
          <w:szCs w:val="24"/>
        </w:rPr>
        <w:t xml:space="preserve">4, a </w:t>
      </w:r>
      <w:r w:rsidRPr="00BF1616">
        <w:rPr>
          <w:rFonts w:ascii="Times New Roman" w:hAnsi="Times New Roman" w:cs="Times New Roman"/>
          <w:sz w:val="24"/>
          <w:szCs w:val="24"/>
        </w:rPr>
        <w:t xml:space="preserve">to </w:t>
      </w:r>
      <w:r w:rsidR="001A1BF7">
        <w:rPr>
          <w:rFonts w:ascii="Times New Roman" w:hAnsi="Times New Roman" w:cs="Times New Roman"/>
          <w:sz w:val="24"/>
          <w:szCs w:val="24"/>
        </w:rPr>
        <w:t xml:space="preserve">v sídle </w:t>
      </w:r>
      <w:r w:rsidRPr="00BF1616">
        <w:rPr>
          <w:rFonts w:ascii="Times New Roman" w:hAnsi="Times New Roman" w:cs="Times New Roman"/>
          <w:sz w:val="24"/>
          <w:szCs w:val="24"/>
        </w:rPr>
        <w:t>finančního úřadu</w:t>
      </w:r>
      <w:r w:rsidR="00775D4B" w:rsidRPr="00BF1616">
        <w:rPr>
          <w:rFonts w:ascii="Times New Roman" w:hAnsi="Times New Roman" w:cs="Times New Roman"/>
          <w:sz w:val="24"/>
          <w:szCs w:val="24"/>
        </w:rPr>
        <w:t>, v</w:t>
      </w:r>
      <w:r w:rsidR="003D6562">
        <w:rPr>
          <w:rFonts w:ascii="Times New Roman" w:hAnsi="Times New Roman" w:cs="Times New Roman"/>
          <w:sz w:val="24"/>
          <w:szCs w:val="24"/>
        </w:rPr>
        <w:t xml:space="preserve"> jehož </w:t>
      </w:r>
      <w:r w:rsidR="00775D4B" w:rsidRPr="00BF1616">
        <w:rPr>
          <w:rFonts w:ascii="Times New Roman" w:hAnsi="Times New Roman" w:cs="Times New Roman"/>
          <w:sz w:val="24"/>
          <w:szCs w:val="24"/>
        </w:rPr>
        <w:t>obvodu územní působnosti má daňový subjekt místo pobytu nebo sídlo podle daňového řádu.</w:t>
      </w:r>
    </w:p>
    <w:p w14:paraId="4FEA0385" w14:textId="4770CA73" w:rsidR="00344D31" w:rsidRPr="00344D31" w:rsidRDefault="00344D31" w:rsidP="003740B2">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(4)</w:t>
      </w:r>
      <w:r w:rsidR="00785287">
        <w:rPr>
          <w:rFonts w:ascii="Times New Roman" w:hAnsi="Times New Roman" w:cs="Times New Roman"/>
          <w:sz w:val="24"/>
          <w:szCs w:val="24"/>
        </w:rPr>
        <w:t xml:space="preserve"> </w:t>
      </w:r>
      <w:r w:rsidR="001A1BF7">
        <w:rPr>
          <w:rFonts w:ascii="Times New Roman" w:hAnsi="Times New Roman" w:cs="Times New Roman"/>
          <w:sz w:val="24"/>
          <w:szCs w:val="24"/>
        </w:rPr>
        <w:t xml:space="preserve">Změnu určení místní příslušnosti </w:t>
      </w:r>
      <w:r w:rsidRPr="00344D31">
        <w:rPr>
          <w:rFonts w:ascii="Times New Roman" w:hAnsi="Times New Roman" w:cs="Times New Roman"/>
          <w:sz w:val="24"/>
          <w:szCs w:val="24"/>
        </w:rPr>
        <w:t>lze použít také</w:t>
      </w:r>
    </w:p>
    <w:p w14:paraId="5F95D770" w14:textId="4D138ACC" w:rsidR="00344D31" w:rsidRPr="00344D31" w:rsidRDefault="00344D31" w:rsidP="003740B2">
      <w:pPr>
        <w:pStyle w:val="Textodstavce"/>
        <w:tabs>
          <w:tab w:val="clear" w:pos="782"/>
        </w:tabs>
        <w:spacing w:before="0" w:after="0"/>
        <w:ind w:left="284" w:hanging="284"/>
        <w:outlineLvl w:val="9"/>
        <w:rPr>
          <w:szCs w:val="24"/>
        </w:rPr>
      </w:pPr>
      <w:r w:rsidRPr="00344D31">
        <w:rPr>
          <w:szCs w:val="24"/>
        </w:rPr>
        <w:t>a)</w:t>
      </w:r>
      <w:r w:rsidRPr="00344D31">
        <w:rPr>
          <w:szCs w:val="24"/>
        </w:rPr>
        <w:tab/>
        <w:t>při změně určení příslušnosti Specializovaného finančního úřadu</w:t>
      </w:r>
      <w:r w:rsidR="005D0296">
        <w:rPr>
          <w:szCs w:val="24"/>
        </w:rPr>
        <w:t>,</w:t>
      </w:r>
    </w:p>
    <w:p w14:paraId="2A9632AA" w14:textId="01C098F8" w:rsidR="00BF17A0" w:rsidRDefault="00344D31" w:rsidP="003740B2">
      <w:pPr>
        <w:pStyle w:val="Textodstavce"/>
        <w:tabs>
          <w:tab w:val="clear" w:pos="782"/>
        </w:tabs>
        <w:spacing w:before="0" w:after="0"/>
        <w:ind w:left="284" w:hanging="284"/>
        <w:outlineLvl w:val="9"/>
        <w:rPr>
          <w:szCs w:val="24"/>
        </w:rPr>
      </w:pPr>
      <w:r w:rsidRPr="00344D31">
        <w:rPr>
          <w:szCs w:val="24"/>
        </w:rPr>
        <w:t>b)</w:t>
      </w:r>
      <w:r w:rsidRPr="00344D31">
        <w:rPr>
          <w:szCs w:val="24"/>
        </w:rPr>
        <w:tab/>
        <w:t>pro jiné působnosti finančního úřadu</w:t>
      </w:r>
      <w:r w:rsidR="00BF1616">
        <w:rPr>
          <w:szCs w:val="24"/>
        </w:rPr>
        <w:t>.</w:t>
      </w:r>
    </w:p>
    <w:p w14:paraId="4FE40F71" w14:textId="64313AA6" w:rsidR="005A4990" w:rsidRDefault="00BF1616" w:rsidP="003740B2">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lastRenderedPageBreak/>
        <w:t>(</w:t>
      </w:r>
      <w:r>
        <w:rPr>
          <w:rFonts w:ascii="Times New Roman" w:hAnsi="Times New Roman" w:cs="Times New Roman"/>
          <w:sz w:val="24"/>
          <w:szCs w:val="24"/>
        </w:rPr>
        <w:t>5</w:t>
      </w:r>
      <w:r w:rsidRPr="00344D31">
        <w:rPr>
          <w:rFonts w:ascii="Times New Roman" w:hAnsi="Times New Roman" w:cs="Times New Roman"/>
          <w:sz w:val="24"/>
          <w:szCs w:val="24"/>
        </w:rPr>
        <w:t>)</w:t>
      </w:r>
      <w:r w:rsidR="00785287">
        <w:rPr>
          <w:rFonts w:ascii="Times New Roman" w:hAnsi="Times New Roman" w:cs="Times New Roman"/>
          <w:sz w:val="24"/>
          <w:szCs w:val="24"/>
        </w:rPr>
        <w:t xml:space="preserve"> </w:t>
      </w:r>
      <w:r>
        <w:rPr>
          <w:rFonts w:ascii="Times New Roman" w:hAnsi="Times New Roman" w:cs="Times New Roman"/>
          <w:sz w:val="24"/>
          <w:szCs w:val="24"/>
        </w:rPr>
        <w:t xml:space="preserve">Dojde-li ke změně </w:t>
      </w:r>
      <w:r w:rsidRPr="00344D31">
        <w:rPr>
          <w:rFonts w:ascii="Times New Roman" w:hAnsi="Times New Roman" w:cs="Times New Roman"/>
          <w:sz w:val="24"/>
          <w:szCs w:val="24"/>
        </w:rPr>
        <w:t xml:space="preserve">určení místní příslušnosti </w:t>
      </w:r>
      <w:r w:rsidRPr="00BF1616">
        <w:rPr>
          <w:rFonts w:ascii="Times New Roman" w:hAnsi="Times New Roman" w:cs="Times New Roman"/>
          <w:sz w:val="24"/>
          <w:szCs w:val="24"/>
        </w:rPr>
        <w:t>v případě daňov</w:t>
      </w:r>
      <w:r>
        <w:rPr>
          <w:rFonts w:ascii="Times New Roman" w:hAnsi="Times New Roman" w:cs="Times New Roman"/>
          <w:sz w:val="24"/>
          <w:szCs w:val="24"/>
        </w:rPr>
        <w:t>ého</w:t>
      </w:r>
      <w:r w:rsidRPr="00BF1616">
        <w:rPr>
          <w:rFonts w:ascii="Times New Roman" w:hAnsi="Times New Roman" w:cs="Times New Roman"/>
          <w:sz w:val="24"/>
          <w:szCs w:val="24"/>
        </w:rPr>
        <w:t xml:space="preserve"> subjekt</w:t>
      </w:r>
      <w:r>
        <w:rPr>
          <w:rFonts w:ascii="Times New Roman" w:hAnsi="Times New Roman" w:cs="Times New Roman"/>
          <w:sz w:val="24"/>
          <w:szCs w:val="24"/>
        </w:rPr>
        <w:t>u</w:t>
      </w:r>
      <w:r w:rsidRPr="00BF1616">
        <w:rPr>
          <w:rFonts w:ascii="Times New Roman" w:hAnsi="Times New Roman" w:cs="Times New Roman"/>
          <w:sz w:val="24"/>
          <w:szCs w:val="24"/>
        </w:rPr>
        <w:t>, u n</w:t>
      </w:r>
      <w:r>
        <w:rPr>
          <w:rFonts w:ascii="Times New Roman" w:hAnsi="Times New Roman" w:cs="Times New Roman"/>
          <w:sz w:val="24"/>
          <w:szCs w:val="24"/>
        </w:rPr>
        <w:t>ěhož</w:t>
      </w:r>
      <w:r w:rsidRPr="00BF1616">
        <w:rPr>
          <w:rFonts w:ascii="Times New Roman" w:hAnsi="Times New Roman" w:cs="Times New Roman"/>
          <w:sz w:val="24"/>
          <w:szCs w:val="24"/>
        </w:rPr>
        <w:t xml:space="preserve"> došlo k delegaci místní příslušnosti správce daně</w:t>
      </w:r>
      <w:r>
        <w:rPr>
          <w:rFonts w:ascii="Times New Roman" w:hAnsi="Times New Roman" w:cs="Times New Roman"/>
          <w:sz w:val="24"/>
          <w:szCs w:val="24"/>
        </w:rPr>
        <w:t xml:space="preserve">, </w:t>
      </w:r>
      <w:bookmarkStart w:id="6" w:name="_Hlk221028788"/>
      <w:r>
        <w:rPr>
          <w:rFonts w:ascii="Times New Roman" w:hAnsi="Times New Roman" w:cs="Times New Roman"/>
          <w:sz w:val="24"/>
          <w:szCs w:val="24"/>
        </w:rPr>
        <w:t xml:space="preserve">zaniká </w:t>
      </w:r>
      <w:r w:rsidR="00111C19">
        <w:rPr>
          <w:rFonts w:ascii="Times New Roman" w:hAnsi="Times New Roman" w:cs="Times New Roman"/>
          <w:sz w:val="24"/>
          <w:szCs w:val="24"/>
        </w:rPr>
        <w:t xml:space="preserve">v odpovídajícím rozsahu </w:t>
      </w:r>
      <w:r w:rsidR="00F941EB">
        <w:rPr>
          <w:rFonts w:ascii="Times New Roman" w:hAnsi="Times New Roman" w:cs="Times New Roman"/>
          <w:sz w:val="24"/>
          <w:szCs w:val="24"/>
        </w:rPr>
        <w:t>tato</w:t>
      </w:r>
      <w:r w:rsidR="00111C19">
        <w:rPr>
          <w:rFonts w:ascii="Times New Roman" w:hAnsi="Times New Roman" w:cs="Times New Roman"/>
          <w:sz w:val="24"/>
          <w:szCs w:val="24"/>
        </w:rPr>
        <w:t xml:space="preserve"> </w:t>
      </w:r>
      <w:r>
        <w:rPr>
          <w:rFonts w:ascii="Times New Roman" w:hAnsi="Times New Roman" w:cs="Times New Roman"/>
          <w:sz w:val="24"/>
          <w:szCs w:val="24"/>
        </w:rPr>
        <w:t>delegac</w:t>
      </w:r>
      <w:r w:rsidR="00F941EB">
        <w:rPr>
          <w:rFonts w:ascii="Times New Roman" w:hAnsi="Times New Roman" w:cs="Times New Roman"/>
          <w:sz w:val="24"/>
          <w:szCs w:val="24"/>
        </w:rPr>
        <w:t>e</w:t>
      </w:r>
      <w:r>
        <w:rPr>
          <w:rFonts w:ascii="Times New Roman" w:hAnsi="Times New Roman" w:cs="Times New Roman"/>
          <w:sz w:val="24"/>
          <w:szCs w:val="24"/>
        </w:rPr>
        <w:t xml:space="preserve"> ke dni přechodu místní příslušnosti </w:t>
      </w:r>
      <w:r w:rsidRPr="00BF1616">
        <w:rPr>
          <w:rFonts w:ascii="Times New Roman" w:hAnsi="Times New Roman" w:cs="Times New Roman"/>
          <w:sz w:val="24"/>
          <w:szCs w:val="24"/>
        </w:rPr>
        <w:t>správce daně</w:t>
      </w:r>
      <w:bookmarkEnd w:id="6"/>
      <w:r>
        <w:rPr>
          <w:rFonts w:ascii="Times New Roman" w:hAnsi="Times New Roman" w:cs="Times New Roman"/>
          <w:sz w:val="24"/>
          <w:szCs w:val="24"/>
        </w:rPr>
        <w:t>.</w:t>
      </w:r>
    </w:p>
    <w:p w14:paraId="6FE1EC8A" w14:textId="4FA3D9EE" w:rsidR="002659E5" w:rsidRPr="00344D31" w:rsidRDefault="002659E5" w:rsidP="003740B2">
      <w:pPr>
        <w:tabs>
          <w:tab w:val="left" w:pos="851"/>
        </w:tabs>
        <w:spacing w:before="120" w:after="120" w:line="240" w:lineRule="auto"/>
        <w:ind w:firstLine="425"/>
        <w:jc w:val="both"/>
        <w:rPr>
          <w:rFonts w:ascii="Times New Roman" w:hAnsi="Times New Roman" w:cs="Times New Roman"/>
          <w:sz w:val="24"/>
          <w:szCs w:val="24"/>
        </w:rPr>
      </w:pPr>
      <w:r>
        <w:rPr>
          <w:rFonts w:ascii="Times New Roman" w:hAnsi="Times New Roman" w:cs="Times New Roman"/>
          <w:sz w:val="24"/>
          <w:szCs w:val="24"/>
        </w:rPr>
        <w:t>(6) Pozdější změna podmínek podle odstavce 1 nemá vliv na</w:t>
      </w:r>
      <w:r w:rsidRPr="002659E5">
        <w:rPr>
          <w:rFonts w:ascii="Times New Roman" w:hAnsi="Times New Roman" w:cs="Times New Roman"/>
          <w:sz w:val="24"/>
          <w:szCs w:val="24"/>
        </w:rPr>
        <w:t xml:space="preserve"> </w:t>
      </w:r>
      <w:r>
        <w:rPr>
          <w:rFonts w:ascii="Times New Roman" w:hAnsi="Times New Roman" w:cs="Times New Roman"/>
          <w:sz w:val="24"/>
          <w:szCs w:val="24"/>
        </w:rPr>
        <w:t>změnu určení místní příslušnosti</w:t>
      </w:r>
      <w:r w:rsidR="006A6234">
        <w:rPr>
          <w:rFonts w:ascii="Times New Roman" w:hAnsi="Times New Roman" w:cs="Times New Roman"/>
          <w:sz w:val="24"/>
          <w:szCs w:val="24"/>
        </w:rPr>
        <w:t xml:space="preserve">, nestanoví-li finanční úřad </w:t>
      </w:r>
      <w:r w:rsidR="002C17FB">
        <w:rPr>
          <w:rFonts w:ascii="Times New Roman" w:hAnsi="Times New Roman" w:cs="Times New Roman"/>
          <w:sz w:val="24"/>
          <w:szCs w:val="24"/>
        </w:rPr>
        <w:t>postupem podle odstavce 2</w:t>
      </w:r>
      <w:r w:rsidR="00040968">
        <w:rPr>
          <w:rFonts w:ascii="Times New Roman" w:hAnsi="Times New Roman" w:cs="Times New Roman"/>
          <w:sz w:val="24"/>
          <w:szCs w:val="24"/>
        </w:rPr>
        <w:t>, že se změna určení místní příslušnosti zrušuje</w:t>
      </w:r>
      <w:r>
        <w:rPr>
          <w:rFonts w:ascii="Times New Roman" w:hAnsi="Times New Roman" w:cs="Times New Roman"/>
          <w:sz w:val="24"/>
          <w:szCs w:val="24"/>
        </w:rPr>
        <w:t>.“.</w:t>
      </w:r>
    </w:p>
    <w:bookmarkEnd w:id="4"/>
    <w:p w14:paraId="780CD3F6" w14:textId="42CC94DA" w:rsidR="003263F1" w:rsidRDefault="00294D8A" w:rsidP="003740B2">
      <w:pPr>
        <w:pStyle w:val="Textlnku"/>
        <w:numPr>
          <w:ilvl w:val="0"/>
          <w:numId w:val="34"/>
        </w:numPr>
        <w:spacing w:before="480" w:after="120"/>
        <w:outlineLvl w:val="4"/>
      </w:pPr>
      <w:r w:rsidRPr="0040636B">
        <w:t>V</w:t>
      </w:r>
      <w:r>
        <w:t> </w:t>
      </w:r>
      <w:r w:rsidRPr="0040636B">
        <w:t>§</w:t>
      </w:r>
      <w:r>
        <w:t> </w:t>
      </w:r>
      <w:r w:rsidR="003263F1" w:rsidRPr="0040636B">
        <w:t xml:space="preserve">13d odst. </w:t>
      </w:r>
      <w:r w:rsidRPr="0040636B">
        <w:t>1</w:t>
      </w:r>
      <w:r>
        <w:t> </w:t>
      </w:r>
      <w:r w:rsidR="003263F1" w:rsidRPr="0040636B">
        <w:t>se slova „stanovených zákonem upravujícím mezinárodní spolupráci při</w:t>
      </w:r>
      <w:r w:rsidR="003263F1">
        <w:t> </w:t>
      </w:r>
      <w:r w:rsidR="003263F1" w:rsidRPr="0040636B">
        <w:t>správě daní“ nahrazují slovy „podle daňových nebo účetních předpisů“.</w:t>
      </w:r>
    </w:p>
    <w:p w14:paraId="29622EC1" w14:textId="2E261AFA" w:rsidR="00F13EFD" w:rsidRDefault="00F13EFD" w:rsidP="003740B2">
      <w:pPr>
        <w:pStyle w:val="Textlnku"/>
        <w:numPr>
          <w:ilvl w:val="0"/>
          <w:numId w:val="34"/>
        </w:numPr>
        <w:spacing w:before="480" w:after="120"/>
        <w:outlineLvl w:val="4"/>
      </w:pPr>
      <w:r w:rsidRPr="00F13EFD">
        <w:t xml:space="preserve">V § 13d odst. </w:t>
      </w:r>
      <w:r>
        <w:t>4</w:t>
      </w:r>
      <w:r w:rsidRPr="00F13EFD">
        <w:t xml:space="preserve"> se slova </w:t>
      </w:r>
      <w:r>
        <w:t>„</w:t>
      </w:r>
      <w:r w:rsidRPr="00F13EFD">
        <w:t>upravujícím mezinárodní spolupráci při správě daní</w:t>
      </w:r>
      <w:r>
        <w:t>“ nahrazují slovy „podle odstavce 1“.</w:t>
      </w:r>
    </w:p>
    <w:p w14:paraId="1F2C7237" w14:textId="6B8305CC" w:rsidR="003263F1" w:rsidRDefault="00294D8A" w:rsidP="003740B2">
      <w:pPr>
        <w:pStyle w:val="Textlnku"/>
        <w:numPr>
          <w:ilvl w:val="0"/>
          <w:numId w:val="34"/>
        </w:numPr>
        <w:spacing w:before="480" w:after="120"/>
        <w:outlineLvl w:val="4"/>
      </w:pPr>
      <w:r>
        <w:t>V § </w:t>
      </w:r>
      <w:r w:rsidR="003263F1">
        <w:t xml:space="preserve">18a odst. </w:t>
      </w:r>
      <w:r>
        <w:t>1 </w:t>
      </w:r>
      <w:r w:rsidR="003263F1">
        <w:t>se za písmeno a) vkládá nové písmeno b), které zní:</w:t>
      </w:r>
    </w:p>
    <w:p w14:paraId="0726668D" w14:textId="17598DE6" w:rsidR="003263F1" w:rsidRPr="00F91DA6" w:rsidRDefault="003263F1" w:rsidP="003740B2">
      <w:pPr>
        <w:pStyle w:val="Textpsmene"/>
        <w:tabs>
          <w:tab w:val="clear" w:pos="425"/>
        </w:tabs>
        <w:outlineLvl w:val="9"/>
        <w:rPr>
          <w:szCs w:val="24"/>
        </w:rPr>
      </w:pPr>
      <w:r w:rsidRPr="00F91DA6">
        <w:rPr>
          <w:szCs w:val="24"/>
        </w:rPr>
        <w:t>„b)</w:t>
      </w:r>
      <w:r w:rsidR="00785287">
        <w:rPr>
          <w:szCs w:val="24"/>
        </w:rPr>
        <w:tab/>
      </w:r>
      <w:r w:rsidRPr="00F91DA6">
        <w:rPr>
          <w:szCs w:val="24"/>
        </w:rPr>
        <w:t>od daňového subjektu při plnění jeho povinností při evidenci tržeb,“.</w:t>
      </w:r>
    </w:p>
    <w:p w14:paraId="6738D609" w14:textId="77777777" w:rsidR="003263F1" w:rsidRDefault="003263F1" w:rsidP="003740B2">
      <w:pPr>
        <w:pStyle w:val="Textparagrafu"/>
        <w:spacing w:after="120"/>
        <w:ind w:firstLine="0"/>
        <w:outlineLvl w:val="9"/>
      </w:pPr>
      <w:r>
        <w:t>Dosavadní písmeno b) se označuje jako písmeno c).</w:t>
      </w:r>
    </w:p>
    <w:p w14:paraId="0A77F48F" w14:textId="5DF48806" w:rsidR="003263F1" w:rsidRDefault="00294D8A" w:rsidP="003740B2">
      <w:pPr>
        <w:pStyle w:val="Textlnku"/>
        <w:numPr>
          <w:ilvl w:val="0"/>
          <w:numId w:val="34"/>
        </w:numPr>
        <w:spacing w:before="480" w:after="120"/>
        <w:outlineLvl w:val="4"/>
      </w:pPr>
      <w:r w:rsidRPr="00D46F3E">
        <w:t>V</w:t>
      </w:r>
      <w:r>
        <w:t> </w:t>
      </w:r>
      <w:r w:rsidRPr="00D46F3E">
        <w:t>§</w:t>
      </w:r>
      <w:r>
        <w:t> </w:t>
      </w:r>
      <w:r w:rsidR="003263F1" w:rsidRPr="00D46F3E">
        <w:t>1</w:t>
      </w:r>
      <w:r w:rsidR="003263F1">
        <w:t>8</w:t>
      </w:r>
      <w:r w:rsidR="003263F1" w:rsidRPr="00D46F3E">
        <w:t xml:space="preserve">a </w:t>
      </w:r>
      <w:r w:rsidR="003263F1">
        <w:t xml:space="preserve">odst. </w:t>
      </w:r>
      <w:r>
        <w:t>1 </w:t>
      </w:r>
      <w:r w:rsidR="003263F1">
        <w:t>písm. c) se slova „písmene a)“ nahrazují slovy „písmen a) nebo b)“.</w:t>
      </w:r>
    </w:p>
    <w:p w14:paraId="63CEB089" w14:textId="77777777" w:rsidR="00097E6D" w:rsidRPr="000B0DA2" w:rsidRDefault="00097E6D" w:rsidP="003740B2">
      <w:pPr>
        <w:pStyle w:val="funkce"/>
        <w:keepLines w:val="0"/>
        <w:spacing w:before="480" w:after="120"/>
        <w:outlineLvl w:val="0"/>
        <w:rPr>
          <w:caps/>
          <w:szCs w:val="24"/>
        </w:rPr>
      </w:pPr>
      <w:r w:rsidRPr="000B0DA2">
        <w:rPr>
          <w:caps/>
          <w:szCs w:val="24"/>
        </w:rPr>
        <w:t xml:space="preserve">ČÁST </w:t>
      </w:r>
      <w:r>
        <w:rPr>
          <w:caps/>
          <w:szCs w:val="24"/>
        </w:rPr>
        <w:t>PÁTÁ</w:t>
      </w:r>
    </w:p>
    <w:p w14:paraId="0B576B03" w14:textId="77777777" w:rsidR="00097E6D" w:rsidRDefault="00097E6D" w:rsidP="003740B2">
      <w:pPr>
        <w:widowControl w:val="0"/>
        <w:spacing w:after="0" w:line="240" w:lineRule="auto"/>
        <w:jc w:val="center"/>
        <w:outlineLvl w:val="1"/>
        <w:rPr>
          <w:rFonts w:ascii="Times New Roman" w:eastAsia="Times New Roman" w:hAnsi="Times New Roman" w:cs="Times New Roman"/>
          <w:b/>
          <w:sz w:val="24"/>
          <w:szCs w:val="24"/>
        </w:rPr>
      </w:pPr>
      <w:r w:rsidRPr="000B0DA2">
        <w:rPr>
          <w:rFonts w:ascii="Times New Roman" w:eastAsia="Times New Roman" w:hAnsi="Times New Roman" w:cs="Times New Roman"/>
          <w:b/>
          <w:sz w:val="24"/>
          <w:szCs w:val="24"/>
        </w:rPr>
        <w:t>Změna zákona o Celní správě České republiky</w:t>
      </w:r>
    </w:p>
    <w:p w14:paraId="4848F69F" w14:textId="19478203" w:rsidR="008D550F" w:rsidRPr="00780EBA" w:rsidRDefault="008D550F" w:rsidP="003740B2">
      <w:pPr>
        <w:spacing w:before="240" w:after="0" w:line="240" w:lineRule="auto"/>
        <w:jc w:val="center"/>
        <w:outlineLvl w:val="3"/>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 </w:t>
      </w:r>
      <w:r w:rsidR="00780EBA" w:rsidRPr="00780EBA">
        <w:rPr>
          <w:rFonts w:ascii="Times New Roman" w:eastAsia="Times New Roman" w:hAnsi="Times New Roman" w:cs="Times New Roman"/>
          <w:sz w:val="24"/>
          <w:szCs w:val="24"/>
        </w:rPr>
        <w:t>35</w:t>
      </w:r>
    </w:p>
    <w:p w14:paraId="33B11381" w14:textId="5E72C034" w:rsidR="00097E6D" w:rsidRPr="00FE56B3" w:rsidRDefault="00097E6D" w:rsidP="003740B2">
      <w:pPr>
        <w:widowControl w:val="0"/>
        <w:numPr>
          <w:ilvl w:val="0"/>
          <w:numId w:val="2"/>
        </w:numPr>
        <w:spacing w:before="240" w:after="0" w:line="240" w:lineRule="auto"/>
        <w:ind w:firstLine="425"/>
        <w:jc w:val="both"/>
        <w:rPr>
          <w:rFonts w:ascii="Times New Roman" w:eastAsia="Times New Roman" w:hAnsi="Times New Roman" w:cs="Times New Roman"/>
          <w:sz w:val="24"/>
          <w:szCs w:val="24"/>
        </w:rPr>
      </w:pPr>
      <w:r w:rsidRPr="00FE56B3">
        <w:rPr>
          <w:rFonts w:ascii="Times New Roman" w:eastAsia="Times New Roman" w:hAnsi="Times New Roman" w:cs="Times New Roman"/>
          <w:sz w:val="24"/>
          <w:szCs w:val="24"/>
        </w:rPr>
        <w:t>Zákon č. 17/2012 Sb., o Celní správě České republiky</w:t>
      </w:r>
      <w:r w:rsidRPr="00FE56B3">
        <w:rPr>
          <w:rFonts w:ascii="Times New Roman" w:eastAsia="Times New Roman" w:hAnsi="Times New Roman" w:cs="Times New Roman"/>
          <w:color w:val="000000"/>
          <w:sz w:val="24"/>
          <w:szCs w:val="24"/>
        </w:rPr>
        <w:t>, ve znění zákona č. 407/2012 Sb., zákona č. 164/2013 Sb., zákona č. 308/2013 Sb., zákonného opatření Senátu</w:t>
      </w:r>
      <w:r w:rsidRPr="00FE56B3" w:rsidDel="00724E45">
        <w:rPr>
          <w:rFonts w:ascii="Times New Roman" w:eastAsia="Times New Roman" w:hAnsi="Times New Roman" w:cs="Times New Roman"/>
          <w:color w:val="000000"/>
          <w:sz w:val="24"/>
          <w:szCs w:val="24"/>
        </w:rPr>
        <w:t xml:space="preserve"> </w:t>
      </w:r>
      <w:r w:rsidRPr="00FE56B3">
        <w:rPr>
          <w:rFonts w:ascii="Times New Roman" w:eastAsia="Times New Roman" w:hAnsi="Times New Roman" w:cs="Times New Roman"/>
          <w:color w:val="000000"/>
          <w:sz w:val="24"/>
          <w:szCs w:val="24"/>
        </w:rPr>
        <w:t>č. 344/2013 Sb., zákona č. 243/2016 Sb., zákona č. 183/</w:t>
      </w:r>
      <w:r w:rsidRPr="00FE56B3">
        <w:rPr>
          <w:rFonts w:ascii="Times New Roman" w:eastAsia="Times New Roman" w:hAnsi="Times New Roman" w:cs="Times New Roman"/>
          <w:sz w:val="24"/>
          <w:szCs w:val="24"/>
        </w:rPr>
        <w:t>2017 Sb., zákona č. 225/2017 Sb., zákona č. 80/2019</w:t>
      </w:r>
      <w:r w:rsidR="00B3157F">
        <w:rPr>
          <w:rFonts w:ascii="Times New Roman" w:eastAsia="Times New Roman" w:hAnsi="Times New Roman" w:cs="Times New Roman"/>
          <w:sz w:val="24"/>
          <w:szCs w:val="24"/>
        </w:rPr>
        <w:t> </w:t>
      </w:r>
      <w:r w:rsidRPr="00FE56B3">
        <w:rPr>
          <w:rFonts w:ascii="Times New Roman" w:eastAsia="Times New Roman" w:hAnsi="Times New Roman" w:cs="Times New Roman"/>
          <w:sz w:val="24"/>
          <w:szCs w:val="24"/>
        </w:rPr>
        <w:t>Sb., zákona č. 111/2019 Sb., zákona č. 206/2019 Sb., zákona č. 283/2020 Sb., zákona č. 609/2020 Sb., zákona č. 284/2021 Sb., zákona č. 418/2021 Sb., zákona č. 458/2022</w:t>
      </w:r>
      <w:r w:rsidR="00B3157F">
        <w:rPr>
          <w:rFonts w:ascii="Times New Roman" w:eastAsia="Times New Roman" w:hAnsi="Times New Roman" w:cs="Times New Roman"/>
          <w:sz w:val="24"/>
          <w:szCs w:val="24"/>
        </w:rPr>
        <w:t> </w:t>
      </w:r>
      <w:r w:rsidRPr="00FE56B3">
        <w:rPr>
          <w:rFonts w:ascii="Times New Roman" w:eastAsia="Times New Roman" w:hAnsi="Times New Roman" w:cs="Times New Roman"/>
          <w:sz w:val="24"/>
          <w:szCs w:val="24"/>
        </w:rPr>
        <w:t>Sb., zákona č. 349/2023 Sb., zákona č. 427/2023 Sb.</w:t>
      </w:r>
      <w:r w:rsidR="00FE56B3" w:rsidRPr="00FE56B3">
        <w:rPr>
          <w:rFonts w:ascii="Times New Roman" w:eastAsia="Times New Roman" w:hAnsi="Times New Roman" w:cs="Times New Roman"/>
          <w:sz w:val="24"/>
          <w:szCs w:val="24"/>
        </w:rPr>
        <w:t>,</w:t>
      </w:r>
      <w:r w:rsidRPr="00FE56B3">
        <w:rPr>
          <w:rFonts w:ascii="Times New Roman" w:eastAsia="Times New Roman" w:hAnsi="Times New Roman" w:cs="Times New Roman"/>
          <w:sz w:val="24"/>
          <w:szCs w:val="24"/>
        </w:rPr>
        <w:t> zákona č. 218/2025</w:t>
      </w:r>
      <w:r w:rsidR="00FE56B3" w:rsidRPr="00FE56B3">
        <w:rPr>
          <w:rFonts w:ascii="Times New Roman" w:eastAsia="Times New Roman" w:hAnsi="Times New Roman" w:cs="Times New Roman"/>
          <w:sz w:val="24"/>
          <w:szCs w:val="24"/>
        </w:rPr>
        <w:t> </w:t>
      </w:r>
      <w:r w:rsidRPr="00FE56B3">
        <w:rPr>
          <w:rFonts w:ascii="Times New Roman" w:eastAsia="Times New Roman" w:hAnsi="Times New Roman" w:cs="Times New Roman"/>
          <w:sz w:val="24"/>
          <w:szCs w:val="24"/>
        </w:rPr>
        <w:t xml:space="preserve">Sb., </w:t>
      </w:r>
      <w:r w:rsidR="00FE56B3" w:rsidRPr="00FE56B3">
        <w:rPr>
          <w:rFonts w:ascii="Times New Roman" w:eastAsia="Times New Roman" w:hAnsi="Times New Roman" w:cs="Times New Roman"/>
          <w:sz w:val="24"/>
          <w:szCs w:val="24"/>
        </w:rPr>
        <w:t>zákona č. 220/2025 Sb., zákona č. 230/2025 Sb., zákona č. 232/2025 Sb. a</w:t>
      </w:r>
      <w:r w:rsidR="00FE56B3">
        <w:rPr>
          <w:rFonts w:ascii="Times New Roman" w:eastAsia="Times New Roman" w:hAnsi="Times New Roman" w:cs="Times New Roman"/>
          <w:sz w:val="24"/>
          <w:szCs w:val="24"/>
        </w:rPr>
        <w:t> </w:t>
      </w:r>
      <w:r w:rsidR="00FE56B3" w:rsidRPr="00FE56B3">
        <w:rPr>
          <w:rFonts w:ascii="Times New Roman" w:eastAsia="Times New Roman" w:hAnsi="Times New Roman" w:cs="Times New Roman"/>
          <w:sz w:val="24"/>
          <w:szCs w:val="24"/>
        </w:rPr>
        <w:t>zákona č. 265/2025 Sb.</w:t>
      </w:r>
      <w:r w:rsidR="00FE56B3">
        <w:rPr>
          <w:rFonts w:ascii="Times New Roman" w:eastAsia="Times New Roman" w:hAnsi="Times New Roman" w:cs="Times New Roman"/>
          <w:sz w:val="24"/>
          <w:szCs w:val="24"/>
        </w:rPr>
        <w:t xml:space="preserve">, </w:t>
      </w:r>
      <w:r w:rsidRPr="00FE56B3">
        <w:rPr>
          <w:rFonts w:ascii="Times New Roman" w:eastAsia="Times New Roman" w:hAnsi="Times New Roman" w:cs="Times New Roman"/>
          <w:sz w:val="24"/>
          <w:szCs w:val="24"/>
        </w:rPr>
        <w:t>se mění takto:</w:t>
      </w:r>
    </w:p>
    <w:p w14:paraId="2B46054B" w14:textId="221B48A2" w:rsidR="00097E6D" w:rsidRDefault="00097E6D" w:rsidP="003740B2">
      <w:pPr>
        <w:pStyle w:val="Textlnku"/>
        <w:numPr>
          <w:ilvl w:val="0"/>
          <w:numId w:val="35"/>
        </w:numPr>
        <w:spacing w:before="480" w:after="120"/>
        <w:outlineLvl w:val="4"/>
      </w:pPr>
      <w:r w:rsidRPr="0040636B">
        <w:t>V § 1</w:t>
      </w:r>
      <w:r>
        <w:t>1e</w:t>
      </w:r>
      <w:r w:rsidRPr="0040636B">
        <w:t xml:space="preserve"> </w:t>
      </w:r>
      <w:r w:rsidR="004B4369" w:rsidRPr="004B4369">
        <w:t>se na konci odstavce 1</w:t>
      </w:r>
      <w:r>
        <w:t>tečka nahrazuje čárkou a doplňuje se písmeno g), které zní:</w:t>
      </w:r>
    </w:p>
    <w:p w14:paraId="3845E863" w14:textId="281E9BC1" w:rsidR="00097E6D" w:rsidRPr="004B525F" w:rsidRDefault="00097E6D" w:rsidP="003740B2">
      <w:pPr>
        <w:pStyle w:val="Textpsmene"/>
        <w:tabs>
          <w:tab w:val="clear" w:pos="425"/>
        </w:tabs>
        <w:outlineLvl w:val="9"/>
        <w:rPr>
          <w:szCs w:val="24"/>
        </w:rPr>
      </w:pPr>
      <w:r w:rsidRPr="004B525F">
        <w:rPr>
          <w:szCs w:val="24"/>
        </w:rPr>
        <w:t>„g)</w:t>
      </w:r>
      <w:r w:rsidR="00F15F0D">
        <w:rPr>
          <w:szCs w:val="24"/>
        </w:rPr>
        <w:tab/>
      </w:r>
      <w:r w:rsidRPr="004B525F">
        <w:rPr>
          <w:szCs w:val="24"/>
        </w:rPr>
        <w:t>evidenci tržeb.“.</w:t>
      </w:r>
    </w:p>
    <w:p w14:paraId="6C2F34EA" w14:textId="77777777" w:rsidR="00097E6D" w:rsidRDefault="00097E6D" w:rsidP="003740B2">
      <w:pPr>
        <w:pStyle w:val="Textlnku"/>
        <w:numPr>
          <w:ilvl w:val="0"/>
          <w:numId w:val="35"/>
        </w:numPr>
        <w:spacing w:before="480" w:after="120"/>
        <w:outlineLvl w:val="4"/>
      </w:pPr>
      <w:r w:rsidRPr="0040636B">
        <w:t xml:space="preserve">V § </w:t>
      </w:r>
      <w:r>
        <w:t>38</w:t>
      </w:r>
      <w:r w:rsidRPr="0040636B">
        <w:t xml:space="preserve"> odst. </w:t>
      </w:r>
      <w:r>
        <w:t>2</w:t>
      </w:r>
      <w:r w:rsidRPr="0040636B">
        <w:t xml:space="preserve"> se </w:t>
      </w:r>
      <w:r>
        <w:t>slovo „doklady“ nahrazuje slovem „prostředek“ a slovo „jejich“ se nahrazuje slovem „jeho“.</w:t>
      </w:r>
    </w:p>
    <w:p w14:paraId="2981DC32" w14:textId="1467F2C5" w:rsidR="00B45A21" w:rsidRPr="000B0DA2" w:rsidRDefault="00B45A21" w:rsidP="003740B2">
      <w:pPr>
        <w:pStyle w:val="funkce"/>
        <w:keepLines w:val="0"/>
        <w:spacing w:before="480" w:after="120"/>
        <w:outlineLvl w:val="0"/>
        <w:rPr>
          <w:caps/>
          <w:szCs w:val="24"/>
        </w:rPr>
      </w:pPr>
      <w:r w:rsidRPr="000B0DA2">
        <w:rPr>
          <w:caps/>
          <w:szCs w:val="24"/>
        </w:rPr>
        <w:lastRenderedPageBreak/>
        <w:t xml:space="preserve">ČÁST </w:t>
      </w:r>
      <w:r w:rsidR="00E16856">
        <w:rPr>
          <w:caps/>
          <w:szCs w:val="24"/>
        </w:rPr>
        <w:t>ŠESTÁ</w:t>
      </w:r>
    </w:p>
    <w:p w14:paraId="1C28C5FF" w14:textId="5A6FAAA3" w:rsidR="00B45A21" w:rsidRDefault="00B45A21" w:rsidP="003740B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ÚČINNOST</w:t>
      </w:r>
    </w:p>
    <w:p w14:paraId="7FA3D60C" w14:textId="03C9AC00" w:rsidR="00B45A21" w:rsidRPr="00780EBA" w:rsidRDefault="00B45A21" w:rsidP="003740B2">
      <w:pPr>
        <w:spacing w:before="240" w:after="0" w:line="240" w:lineRule="auto"/>
        <w:jc w:val="center"/>
        <w:outlineLvl w:val="3"/>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 </w:t>
      </w:r>
      <w:r w:rsidR="00780EBA" w:rsidRPr="00780EBA">
        <w:rPr>
          <w:rFonts w:ascii="Times New Roman" w:eastAsia="Times New Roman" w:hAnsi="Times New Roman" w:cs="Times New Roman"/>
          <w:sz w:val="24"/>
          <w:szCs w:val="24"/>
        </w:rPr>
        <w:t>36</w:t>
      </w:r>
    </w:p>
    <w:p w14:paraId="654F2D18" w14:textId="0BA439BE" w:rsidR="00B45A21" w:rsidRDefault="00692B23" w:rsidP="003740B2">
      <w:pPr>
        <w:tabs>
          <w:tab w:val="left" w:pos="851"/>
        </w:tabs>
        <w:spacing w:before="120" w:after="120" w:line="240" w:lineRule="auto"/>
        <w:ind w:firstLine="425"/>
        <w:jc w:val="both"/>
        <w:rPr>
          <w:rFonts w:ascii="Times New Roman" w:hAnsi="Times New Roman" w:cs="Times New Roman"/>
          <w:sz w:val="24"/>
          <w:szCs w:val="24"/>
        </w:rPr>
      </w:pPr>
      <w:r w:rsidRPr="00692B23">
        <w:rPr>
          <w:rFonts w:ascii="Times New Roman" w:hAnsi="Times New Roman" w:cs="Times New Roman"/>
          <w:sz w:val="24"/>
          <w:szCs w:val="24"/>
        </w:rPr>
        <w:t xml:space="preserve">Tento zákon nabývá účinnosti dnem 1. </w:t>
      </w:r>
      <w:r>
        <w:rPr>
          <w:rFonts w:ascii="Times New Roman" w:hAnsi="Times New Roman" w:cs="Times New Roman"/>
          <w:sz w:val="24"/>
          <w:szCs w:val="24"/>
        </w:rPr>
        <w:t>ledna</w:t>
      </w:r>
      <w:r w:rsidRPr="00692B23">
        <w:rPr>
          <w:rFonts w:ascii="Times New Roman" w:hAnsi="Times New Roman" w:cs="Times New Roman"/>
          <w:sz w:val="24"/>
          <w:szCs w:val="24"/>
        </w:rPr>
        <w:t xml:space="preserve"> 202</w:t>
      </w:r>
      <w:r>
        <w:rPr>
          <w:rFonts w:ascii="Times New Roman" w:hAnsi="Times New Roman" w:cs="Times New Roman"/>
          <w:sz w:val="24"/>
          <w:szCs w:val="24"/>
        </w:rPr>
        <w:t>7</w:t>
      </w:r>
      <w:r w:rsidRPr="00692B23">
        <w:rPr>
          <w:rFonts w:ascii="Times New Roman" w:hAnsi="Times New Roman" w:cs="Times New Roman"/>
          <w:sz w:val="24"/>
          <w:szCs w:val="24"/>
        </w:rPr>
        <w:t xml:space="preserve">, s výjimkou ustanovení </w:t>
      </w:r>
      <w:r>
        <w:rPr>
          <w:rFonts w:ascii="Times New Roman" w:hAnsi="Times New Roman" w:cs="Times New Roman"/>
          <w:sz w:val="24"/>
          <w:szCs w:val="24"/>
        </w:rPr>
        <w:t>§</w:t>
      </w:r>
      <w:r w:rsidR="003F1D65" w:rsidRPr="003F1D65">
        <w:rPr>
          <w:rFonts w:ascii="Times New Roman" w:hAnsi="Times New Roman" w:cs="Times New Roman"/>
          <w:sz w:val="24"/>
          <w:szCs w:val="24"/>
        </w:rPr>
        <w:t xml:space="preserve"> 2, 15, 16, 19, 24, 26 a 27</w:t>
      </w:r>
      <w:r w:rsidRPr="00692B23">
        <w:rPr>
          <w:rFonts w:ascii="Times New Roman" w:hAnsi="Times New Roman" w:cs="Times New Roman"/>
          <w:sz w:val="24"/>
          <w:szCs w:val="24"/>
        </w:rPr>
        <w:t xml:space="preserve">, která nabývají účinnosti dnem </w:t>
      </w:r>
      <w:r w:rsidR="003F1D65" w:rsidRPr="003F1D65">
        <w:rPr>
          <w:rFonts w:ascii="Times New Roman" w:hAnsi="Times New Roman" w:cs="Times New Roman"/>
          <w:sz w:val="24"/>
          <w:szCs w:val="24"/>
        </w:rPr>
        <w:t>následujícím po dni jeho vyhlášení</w:t>
      </w:r>
      <w:r w:rsidRPr="00692B23">
        <w:rPr>
          <w:rFonts w:ascii="Times New Roman" w:hAnsi="Times New Roman" w:cs="Times New Roman"/>
          <w:sz w:val="24"/>
          <w:szCs w:val="24"/>
        </w:rPr>
        <w:t>.</w:t>
      </w:r>
    </w:p>
    <w:p w14:paraId="3647E552" w14:textId="039FE2CC" w:rsidR="0018130D" w:rsidRPr="0018130D" w:rsidRDefault="0018130D" w:rsidP="003740B2">
      <w:pPr>
        <w:pStyle w:val="Dvodovzprva"/>
        <w:rPr>
          <w:rStyle w:val="Zdraznnintenzivn"/>
          <w:i w:val="0"/>
          <w:color w:val="0000FF"/>
          <w:szCs w:val="20"/>
        </w:rPr>
      </w:pPr>
    </w:p>
    <w:sectPr w:rsidR="0018130D" w:rsidRPr="0018130D" w:rsidSect="003740B2">
      <w:headerReference w:type="default" r:id="rId12"/>
      <w:headerReference w:type="first" r:id="rId13"/>
      <w:pgSz w:w="11907" w:h="16840"/>
      <w:pgMar w:top="1418" w:right="1418" w:bottom="1418" w:left="1418" w:header="708" w:footer="708" w:gutter="0"/>
      <w:pgNumType w:fmt="numberInDash"/>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F53D" w14:textId="77777777" w:rsidR="003A21A8" w:rsidRDefault="003A21A8" w:rsidP="004D1B4B">
      <w:pPr>
        <w:spacing w:after="0" w:line="240" w:lineRule="auto"/>
      </w:pPr>
      <w:r>
        <w:separator/>
      </w:r>
    </w:p>
  </w:endnote>
  <w:endnote w:type="continuationSeparator" w:id="0">
    <w:p w14:paraId="1A9B6B40" w14:textId="77777777" w:rsidR="003A21A8" w:rsidRDefault="003A21A8" w:rsidP="004D1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F3DE" w14:textId="77777777" w:rsidR="003A21A8" w:rsidRDefault="003A21A8" w:rsidP="004D1B4B">
      <w:pPr>
        <w:spacing w:after="0" w:line="240" w:lineRule="auto"/>
      </w:pPr>
      <w:r>
        <w:separator/>
      </w:r>
    </w:p>
  </w:footnote>
  <w:footnote w:type="continuationSeparator" w:id="0">
    <w:p w14:paraId="347985A4" w14:textId="77777777" w:rsidR="003A21A8" w:rsidRDefault="003A21A8" w:rsidP="004D1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663189"/>
      <w:docPartObj>
        <w:docPartGallery w:val="Page Numbers (Top of Page)"/>
        <w:docPartUnique/>
      </w:docPartObj>
    </w:sdtPr>
    <w:sdtEndPr/>
    <w:sdtContent>
      <w:p w14:paraId="75D2579E" w14:textId="33F20E80" w:rsidR="003740B2" w:rsidRDefault="003740B2">
        <w:pPr>
          <w:pStyle w:val="Zhlav"/>
          <w:jc w:val="center"/>
        </w:pPr>
        <w:r>
          <w:fldChar w:fldCharType="begin"/>
        </w:r>
        <w:r>
          <w:instrText>PAGE   \* MERGEFORMAT</w:instrText>
        </w:r>
        <w:r>
          <w:fldChar w:fldCharType="separate"/>
        </w:r>
        <w:r>
          <w:t>2</w:t>
        </w:r>
        <w:r>
          <w:fldChar w:fldCharType="end"/>
        </w:r>
      </w:p>
    </w:sdtContent>
  </w:sdt>
  <w:p w14:paraId="34F8605D" w14:textId="77777777" w:rsidR="003740B2" w:rsidRDefault="003740B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DF99" w14:textId="7D377575" w:rsidR="007315C4" w:rsidRPr="007315C4" w:rsidRDefault="007315C4" w:rsidP="007315C4">
    <w:pPr>
      <w:pStyle w:val="Zhlav"/>
      <w:jc w:val="right"/>
      <w:rPr>
        <w:b/>
        <w:bCs/>
      </w:rPr>
    </w:pPr>
    <w:r w:rsidRPr="007315C4">
      <w:rPr>
        <w:b/>
        <w:bCs/>
      </w:rPr>
      <w:t>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E8E1C81"/>
    <w:multiLevelType w:val="hybridMultilevel"/>
    <w:tmpl w:val="9238E41A"/>
    <w:lvl w:ilvl="0" w:tplc="DA80ECF8">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6D062C6"/>
    <w:multiLevelType w:val="hybridMultilevel"/>
    <w:tmpl w:val="46CC6D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9371BD0"/>
    <w:multiLevelType w:val="singleLevel"/>
    <w:tmpl w:val="0302B06A"/>
    <w:lvl w:ilvl="0">
      <w:start w:val="1"/>
      <w:numFmt w:val="decimal"/>
      <w:pStyle w:val="Novelizanbod"/>
      <w:lvlText w:val="%1."/>
      <w:lvlJc w:val="left"/>
      <w:pPr>
        <w:ind w:left="567" w:hanging="567"/>
      </w:pPr>
      <w:rPr>
        <w:rFonts w:ascii="Times New Roman" w:eastAsia="Times New Roman" w:hAnsi="Times New Roman" w:cs="Times New Roman" w:hint="default"/>
        <w:b/>
        <w:i w:val="0"/>
      </w:rPr>
    </w:lvl>
  </w:abstractNum>
  <w:abstractNum w:abstractNumId="15" w15:restartNumberingAfterBreak="0">
    <w:nsid w:val="19CB46E1"/>
    <w:multiLevelType w:val="multilevel"/>
    <w:tmpl w:val="CA688B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C661B7E"/>
    <w:multiLevelType w:val="multilevel"/>
    <w:tmpl w:val="7116B3E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D051096"/>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F66ADF"/>
    <w:multiLevelType w:val="multilevel"/>
    <w:tmpl w:val="2A381742"/>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425"/>
        </w:tabs>
        <w:ind w:left="425" w:hanging="425"/>
      </w:pPr>
      <w:rPr>
        <w:rFonts w:hint="default"/>
        <w:b w:val="0"/>
        <w:bCs/>
      </w:rPr>
    </w:lvl>
    <w:lvl w:ilvl="3">
      <w:start w:val="1"/>
      <w:numFmt w:val="lowerLetter"/>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1" w15:restartNumberingAfterBreak="0">
    <w:nsid w:val="3590163F"/>
    <w:multiLevelType w:val="hybridMultilevel"/>
    <w:tmpl w:val="F3A811E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8EE43D4"/>
    <w:multiLevelType w:val="hybridMultilevel"/>
    <w:tmpl w:val="F3A811E0"/>
    <w:lvl w:ilvl="0" w:tplc="3D0C4758">
      <w:start w:val="1"/>
      <w:numFmt w:val="decimal"/>
      <w:lvlText w:val="%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3308E4"/>
    <w:multiLevelType w:val="hybridMultilevel"/>
    <w:tmpl w:val="F3A811E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C20470F"/>
    <w:multiLevelType w:val="hybridMultilevel"/>
    <w:tmpl w:val="F5A668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94F2B58"/>
    <w:multiLevelType w:val="hybridMultilevel"/>
    <w:tmpl w:val="1E504A5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0A29D6"/>
    <w:multiLevelType w:val="hybridMultilevel"/>
    <w:tmpl w:val="5AFCDB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F6788E"/>
    <w:multiLevelType w:val="hybridMultilevel"/>
    <w:tmpl w:val="4294AF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B7D2153"/>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BB156EB"/>
    <w:multiLevelType w:val="hybridMultilevel"/>
    <w:tmpl w:val="0946188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65D5C7C"/>
    <w:multiLevelType w:val="hybridMultilevel"/>
    <w:tmpl w:val="AE4E8B9C"/>
    <w:lvl w:ilvl="0" w:tplc="50C85B4C">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79F046D"/>
    <w:multiLevelType w:val="hybridMultilevel"/>
    <w:tmpl w:val="D0120362"/>
    <w:lvl w:ilvl="0" w:tplc="0860CF90">
      <w:start w:val="1"/>
      <w:numFmt w:val="decimal"/>
      <w:lvlText w:val="%1."/>
      <w:lvlJc w:val="left"/>
      <w:pPr>
        <w:ind w:left="-1065" w:hanging="360"/>
      </w:pPr>
      <w:rPr>
        <w:rFonts w:hint="default"/>
        <w:b w:val="0"/>
        <w:bCs w:val="0"/>
      </w:rPr>
    </w:lvl>
    <w:lvl w:ilvl="1" w:tplc="FFFFFFFF" w:tentative="1">
      <w:start w:val="1"/>
      <w:numFmt w:val="lowerLetter"/>
      <w:lvlText w:val="%2."/>
      <w:lvlJc w:val="left"/>
      <w:pPr>
        <w:ind w:left="-345" w:hanging="360"/>
      </w:pPr>
    </w:lvl>
    <w:lvl w:ilvl="2" w:tplc="FFFFFFFF" w:tentative="1">
      <w:start w:val="1"/>
      <w:numFmt w:val="lowerRoman"/>
      <w:lvlText w:val="%3."/>
      <w:lvlJc w:val="right"/>
      <w:pPr>
        <w:ind w:left="375" w:hanging="180"/>
      </w:pPr>
    </w:lvl>
    <w:lvl w:ilvl="3" w:tplc="FFFFFFFF" w:tentative="1">
      <w:start w:val="1"/>
      <w:numFmt w:val="decimal"/>
      <w:lvlText w:val="%4."/>
      <w:lvlJc w:val="left"/>
      <w:pPr>
        <w:ind w:left="1095" w:hanging="360"/>
      </w:pPr>
    </w:lvl>
    <w:lvl w:ilvl="4" w:tplc="FFFFFFFF" w:tentative="1">
      <w:start w:val="1"/>
      <w:numFmt w:val="lowerLetter"/>
      <w:lvlText w:val="%5."/>
      <w:lvlJc w:val="left"/>
      <w:pPr>
        <w:ind w:left="1815" w:hanging="360"/>
      </w:pPr>
    </w:lvl>
    <w:lvl w:ilvl="5" w:tplc="FFFFFFFF" w:tentative="1">
      <w:start w:val="1"/>
      <w:numFmt w:val="lowerRoman"/>
      <w:lvlText w:val="%6."/>
      <w:lvlJc w:val="right"/>
      <w:pPr>
        <w:ind w:left="2535" w:hanging="180"/>
      </w:pPr>
    </w:lvl>
    <w:lvl w:ilvl="6" w:tplc="FFFFFFFF" w:tentative="1">
      <w:start w:val="1"/>
      <w:numFmt w:val="decimal"/>
      <w:lvlText w:val="%7."/>
      <w:lvlJc w:val="left"/>
      <w:pPr>
        <w:ind w:left="3255" w:hanging="360"/>
      </w:pPr>
    </w:lvl>
    <w:lvl w:ilvl="7" w:tplc="FFFFFFFF" w:tentative="1">
      <w:start w:val="1"/>
      <w:numFmt w:val="lowerLetter"/>
      <w:lvlText w:val="%8."/>
      <w:lvlJc w:val="left"/>
      <w:pPr>
        <w:ind w:left="3975" w:hanging="360"/>
      </w:pPr>
    </w:lvl>
    <w:lvl w:ilvl="8" w:tplc="FFFFFFFF" w:tentative="1">
      <w:start w:val="1"/>
      <w:numFmt w:val="lowerRoman"/>
      <w:lvlText w:val="%9."/>
      <w:lvlJc w:val="right"/>
      <w:pPr>
        <w:ind w:left="4695" w:hanging="180"/>
      </w:pPr>
    </w:lvl>
  </w:abstractNum>
  <w:abstractNum w:abstractNumId="34"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FA60A7C"/>
    <w:multiLevelType w:val="hybridMultilevel"/>
    <w:tmpl w:val="109485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DA0357D"/>
    <w:multiLevelType w:val="hybridMultilevel"/>
    <w:tmpl w:val="D152C4A2"/>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36732052">
    <w:abstractNumId w:val="14"/>
    <w:lvlOverride w:ilvl="0">
      <w:startOverride w:val="1"/>
    </w:lvlOverride>
  </w:num>
  <w:num w:numId="2" w16cid:durableId="12272080">
    <w:abstractNumId w:val="19"/>
  </w:num>
  <w:num w:numId="3" w16cid:durableId="1756783742">
    <w:abstractNumId w:val="13"/>
  </w:num>
  <w:num w:numId="4" w16cid:durableId="1512062853">
    <w:abstractNumId w:val="22"/>
  </w:num>
  <w:num w:numId="5" w16cid:durableId="1377897543">
    <w:abstractNumId w:val="10"/>
  </w:num>
  <w:num w:numId="6" w16cid:durableId="1126116244">
    <w:abstractNumId w:val="27"/>
  </w:num>
  <w:num w:numId="7" w16cid:durableId="1906909707">
    <w:abstractNumId w:val="20"/>
  </w:num>
  <w:num w:numId="8" w16cid:durableId="463500700">
    <w:abstractNumId w:val="11"/>
  </w:num>
  <w:num w:numId="9" w16cid:durableId="2108771136">
    <w:abstractNumId w:val="12"/>
  </w:num>
  <w:num w:numId="10" w16cid:durableId="1570840743">
    <w:abstractNumId w:val="37"/>
  </w:num>
  <w:num w:numId="11" w16cid:durableId="431437368">
    <w:abstractNumId w:val="30"/>
  </w:num>
  <w:num w:numId="12" w16cid:durableId="272518371">
    <w:abstractNumId w:val="34"/>
  </w:num>
  <w:num w:numId="13" w16cid:durableId="1967272795">
    <w:abstractNumId w:val="32"/>
  </w:num>
  <w:num w:numId="14" w16cid:durableId="1231884097">
    <w:abstractNumId w:val="8"/>
  </w:num>
  <w:num w:numId="15" w16cid:durableId="224146004">
    <w:abstractNumId w:val="3"/>
  </w:num>
  <w:num w:numId="16" w16cid:durableId="469786129">
    <w:abstractNumId w:val="2"/>
  </w:num>
  <w:num w:numId="17" w16cid:durableId="462698829">
    <w:abstractNumId w:val="1"/>
  </w:num>
  <w:num w:numId="18" w16cid:durableId="1995329271">
    <w:abstractNumId w:val="0"/>
  </w:num>
  <w:num w:numId="19" w16cid:durableId="1158809868">
    <w:abstractNumId w:val="9"/>
  </w:num>
  <w:num w:numId="20" w16cid:durableId="1787388214">
    <w:abstractNumId w:val="7"/>
  </w:num>
  <w:num w:numId="21" w16cid:durableId="1894733704">
    <w:abstractNumId w:val="6"/>
  </w:num>
  <w:num w:numId="22" w16cid:durableId="92018170">
    <w:abstractNumId w:val="5"/>
  </w:num>
  <w:num w:numId="23" w16cid:durableId="1369338776">
    <w:abstractNumId w:val="4"/>
  </w:num>
  <w:num w:numId="24" w16cid:durableId="147405436">
    <w:abstractNumId w:val="18"/>
  </w:num>
  <w:num w:numId="25" w16cid:durableId="1095321363">
    <w:abstractNumId w:val="16"/>
  </w:num>
  <w:num w:numId="26" w16cid:durableId="1096556536">
    <w:abstractNumId w:val="29"/>
  </w:num>
  <w:num w:numId="27" w16cid:durableId="1764492931">
    <w:abstractNumId w:val="24"/>
  </w:num>
  <w:num w:numId="28" w16cid:durableId="624774041">
    <w:abstractNumId w:val="26"/>
  </w:num>
  <w:num w:numId="29" w16cid:durableId="876236307">
    <w:abstractNumId w:val="28"/>
  </w:num>
  <w:num w:numId="30" w16cid:durableId="1904484064">
    <w:abstractNumId w:val="17"/>
  </w:num>
  <w:num w:numId="31" w16cid:durableId="134838287">
    <w:abstractNumId w:val="33"/>
  </w:num>
  <w:num w:numId="32" w16cid:durableId="1696731395">
    <w:abstractNumId w:val="23"/>
  </w:num>
  <w:num w:numId="33" w16cid:durableId="1970476474">
    <w:abstractNumId w:val="31"/>
  </w:num>
  <w:num w:numId="34" w16cid:durableId="1367178420">
    <w:abstractNumId w:val="21"/>
  </w:num>
  <w:num w:numId="35" w16cid:durableId="1329939524">
    <w:abstractNumId w:val="36"/>
  </w:num>
  <w:num w:numId="36" w16cid:durableId="1547402540">
    <w:abstractNumId w:val="25"/>
  </w:num>
  <w:num w:numId="37" w16cid:durableId="1592465738">
    <w:abstractNumId w:val="35"/>
  </w:num>
  <w:num w:numId="38" w16cid:durableId="1196118754">
    <w:abstractNumId w:val="15"/>
  </w:num>
  <w:num w:numId="39" w16cid:durableId="10665384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68911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3759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44542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321"/>
    <w:rsid w:val="0000208E"/>
    <w:rsid w:val="0000291A"/>
    <w:rsid w:val="000035F3"/>
    <w:rsid w:val="00005E89"/>
    <w:rsid w:val="00013702"/>
    <w:rsid w:val="00016406"/>
    <w:rsid w:val="00020512"/>
    <w:rsid w:val="00020EF1"/>
    <w:rsid w:val="00020F6A"/>
    <w:rsid w:val="00022170"/>
    <w:rsid w:val="00022335"/>
    <w:rsid w:val="0002738C"/>
    <w:rsid w:val="00027C13"/>
    <w:rsid w:val="00031725"/>
    <w:rsid w:val="00033548"/>
    <w:rsid w:val="00033C66"/>
    <w:rsid w:val="00033DC3"/>
    <w:rsid w:val="00033E65"/>
    <w:rsid w:val="000340BA"/>
    <w:rsid w:val="00036FEC"/>
    <w:rsid w:val="00040968"/>
    <w:rsid w:val="00040AA7"/>
    <w:rsid w:val="00041E7C"/>
    <w:rsid w:val="0004241D"/>
    <w:rsid w:val="000428B1"/>
    <w:rsid w:val="00043A73"/>
    <w:rsid w:val="000455EF"/>
    <w:rsid w:val="00050BEC"/>
    <w:rsid w:val="0005137D"/>
    <w:rsid w:val="00051A0A"/>
    <w:rsid w:val="00051E61"/>
    <w:rsid w:val="00053B44"/>
    <w:rsid w:val="000544B8"/>
    <w:rsid w:val="00056828"/>
    <w:rsid w:val="00056D3E"/>
    <w:rsid w:val="000571FC"/>
    <w:rsid w:val="00057807"/>
    <w:rsid w:val="00057CA4"/>
    <w:rsid w:val="00060309"/>
    <w:rsid w:val="00060379"/>
    <w:rsid w:val="000633D5"/>
    <w:rsid w:val="00065416"/>
    <w:rsid w:val="000671E9"/>
    <w:rsid w:val="0007019E"/>
    <w:rsid w:val="000709B7"/>
    <w:rsid w:val="00073D87"/>
    <w:rsid w:val="000743B4"/>
    <w:rsid w:val="000757A0"/>
    <w:rsid w:val="00077947"/>
    <w:rsid w:val="00084277"/>
    <w:rsid w:val="0008501C"/>
    <w:rsid w:val="00086508"/>
    <w:rsid w:val="00087B4D"/>
    <w:rsid w:val="0009156E"/>
    <w:rsid w:val="00091D24"/>
    <w:rsid w:val="00091D74"/>
    <w:rsid w:val="00092A03"/>
    <w:rsid w:val="00093338"/>
    <w:rsid w:val="000944F3"/>
    <w:rsid w:val="00095E5F"/>
    <w:rsid w:val="00096A60"/>
    <w:rsid w:val="00097E6D"/>
    <w:rsid w:val="000A2E32"/>
    <w:rsid w:val="000A31E1"/>
    <w:rsid w:val="000A417B"/>
    <w:rsid w:val="000A53F5"/>
    <w:rsid w:val="000A7DA4"/>
    <w:rsid w:val="000B1A11"/>
    <w:rsid w:val="000B3344"/>
    <w:rsid w:val="000B631C"/>
    <w:rsid w:val="000C0FF2"/>
    <w:rsid w:val="000C1DA4"/>
    <w:rsid w:val="000D0709"/>
    <w:rsid w:val="000D11D4"/>
    <w:rsid w:val="000D3522"/>
    <w:rsid w:val="000D4D8F"/>
    <w:rsid w:val="000D4E8C"/>
    <w:rsid w:val="000D766F"/>
    <w:rsid w:val="000E190D"/>
    <w:rsid w:val="000E2195"/>
    <w:rsid w:val="000E30A2"/>
    <w:rsid w:val="000E6FFD"/>
    <w:rsid w:val="000E76B8"/>
    <w:rsid w:val="000F02B9"/>
    <w:rsid w:val="000F118F"/>
    <w:rsid w:val="000F3765"/>
    <w:rsid w:val="000F6BD6"/>
    <w:rsid w:val="000F7B20"/>
    <w:rsid w:val="001001C4"/>
    <w:rsid w:val="001008D2"/>
    <w:rsid w:val="001077FC"/>
    <w:rsid w:val="00107A00"/>
    <w:rsid w:val="00111C19"/>
    <w:rsid w:val="0011221E"/>
    <w:rsid w:val="00116629"/>
    <w:rsid w:val="001203DE"/>
    <w:rsid w:val="0012068F"/>
    <w:rsid w:val="00120B88"/>
    <w:rsid w:val="00121F31"/>
    <w:rsid w:val="00122632"/>
    <w:rsid w:val="00122D66"/>
    <w:rsid w:val="001255CB"/>
    <w:rsid w:val="00130CBF"/>
    <w:rsid w:val="00130DC0"/>
    <w:rsid w:val="0013699D"/>
    <w:rsid w:val="00136F22"/>
    <w:rsid w:val="001372F7"/>
    <w:rsid w:val="00137EC5"/>
    <w:rsid w:val="00142894"/>
    <w:rsid w:val="001460C6"/>
    <w:rsid w:val="001467A3"/>
    <w:rsid w:val="00146863"/>
    <w:rsid w:val="00154AAC"/>
    <w:rsid w:val="00155305"/>
    <w:rsid w:val="00161123"/>
    <w:rsid w:val="00163562"/>
    <w:rsid w:val="00164E01"/>
    <w:rsid w:val="001662F2"/>
    <w:rsid w:val="001678C5"/>
    <w:rsid w:val="00171C19"/>
    <w:rsid w:val="0017626A"/>
    <w:rsid w:val="00176D6D"/>
    <w:rsid w:val="00181121"/>
    <w:rsid w:val="00181144"/>
    <w:rsid w:val="0018130D"/>
    <w:rsid w:val="00183111"/>
    <w:rsid w:val="0018322E"/>
    <w:rsid w:val="00183744"/>
    <w:rsid w:val="00183954"/>
    <w:rsid w:val="001852FA"/>
    <w:rsid w:val="00185678"/>
    <w:rsid w:val="0018606B"/>
    <w:rsid w:val="001866B0"/>
    <w:rsid w:val="001904F6"/>
    <w:rsid w:val="0019067E"/>
    <w:rsid w:val="00191C4E"/>
    <w:rsid w:val="00191CEA"/>
    <w:rsid w:val="00191FF8"/>
    <w:rsid w:val="00192878"/>
    <w:rsid w:val="00194283"/>
    <w:rsid w:val="00194B6E"/>
    <w:rsid w:val="00196A9C"/>
    <w:rsid w:val="00196E2E"/>
    <w:rsid w:val="00197B90"/>
    <w:rsid w:val="001A1039"/>
    <w:rsid w:val="001A1BF7"/>
    <w:rsid w:val="001A306F"/>
    <w:rsid w:val="001A6C6B"/>
    <w:rsid w:val="001B5783"/>
    <w:rsid w:val="001B7F59"/>
    <w:rsid w:val="001C4788"/>
    <w:rsid w:val="001C6990"/>
    <w:rsid w:val="001E18E3"/>
    <w:rsid w:val="001F2077"/>
    <w:rsid w:val="001F210B"/>
    <w:rsid w:val="001F315D"/>
    <w:rsid w:val="001F60B1"/>
    <w:rsid w:val="00200789"/>
    <w:rsid w:val="002021A3"/>
    <w:rsid w:val="00203BE5"/>
    <w:rsid w:val="002043C0"/>
    <w:rsid w:val="0020484D"/>
    <w:rsid w:val="00205967"/>
    <w:rsid w:val="00206964"/>
    <w:rsid w:val="00207D4D"/>
    <w:rsid w:val="002104F9"/>
    <w:rsid w:val="00215EB3"/>
    <w:rsid w:val="0021777A"/>
    <w:rsid w:val="00221BCA"/>
    <w:rsid w:val="00222713"/>
    <w:rsid w:val="00230B93"/>
    <w:rsid w:val="0023243E"/>
    <w:rsid w:val="00232F05"/>
    <w:rsid w:val="00232FC4"/>
    <w:rsid w:val="0023364B"/>
    <w:rsid w:val="00234170"/>
    <w:rsid w:val="00234C78"/>
    <w:rsid w:val="00235787"/>
    <w:rsid w:val="002357D4"/>
    <w:rsid w:val="0023609B"/>
    <w:rsid w:val="00240CAE"/>
    <w:rsid w:val="0024110A"/>
    <w:rsid w:val="0024320A"/>
    <w:rsid w:val="00247CCE"/>
    <w:rsid w:val="002500D3"/>
    <w:rsid w:val="0025102B"/>
    <w:rsid w:val="002517B1"/>
    <w:rsid w:val="002525CA"/>
    <w:rsid w:val="00252829"/>
    <w:rsid w:val="00253D03"/>
    <w:rsid w:val="00253DCE"/>
    <w:rsid w:val="00254836"/>
    <w:rsid w:val="002559F6"/>
    <w:rsid w:val="00261973"/>
    <w:rsid w:val="002659E5"/>
    <w:rsid w:val="00266794"/>
    <w:rsid w:val="00266A1A"/>
    <w:rsid w:val="00271E48"/>
    <w:rsid w:val="002745E2"/>
    <w:rsid w:val="002749B7"/>
    <w:rsid w:val="00281BEC"/>
    <w:rsid w:val="002821FB"/>
    <w:rsid w:val="0028241B"/>
    <w:rsid w:val="002845E9"/>
    <w:rsid w:val="00285EBF"/>
    <w:rsid w:val="0028613C"/>
    <w:rsid w:val="002873F0"/>
    <w:rsid w:val="00293343"/>
    <w:rsid w:val="00294D8A"/>
    <w:rsid w:val="00295E4A"/>
    <w:rsid w:val="002A005C"/>
    <w:rsid w:val="002A1560"/>
    <w:rsid w:val="002A294D"/>
    <w:rsid w:val="002A5574"/>
    <w:rsid w:val="002A73DB"/>
    <w:rsid w:val="002B0708"/>
    <w:rsid w:val="002B079E"/>
    <w:rsid w:val="002B2AB9"/>
    <w:rsid w:val="002B35E8"/>
    <w:rsid w:val="002B3781"/>
    <w:rsid w:val="002B43B7"/>
    <w:rsid w:val="002B46A6"/>
    <w:rsid w:val="002B5E08"/>
    <w:rsid w:val="002B6200"/>
    <w:rsid w:val="002B6B80"/>
    <w:rsid w:val="002B7F2A"/>
    <w:rsid w:val="002C11E4"/>
    <w:rsid w:val="002C1782"/>
    <w:rsid w:val="002C17FB"/>
    <w:rsid w:val="002C356F"/>
    <w:rsid w:val="002C3B1F"/>
    <w:rsid w:val="002C448A"/>
    <w:rsid w:val="002C6217"/>
    <w:rsid w:val="002C6831"/>
    <w:rsid w:val="002C6BAB"/>
    <w:rsid w:val="002C7353"/>
    <w:rsid w:val="002C7B84"/>
    <w:rsid w:val="002D6AE7"/>
    <w:rsid w:val="002D774D"/>
    <w:rsid w:val="002E589F"/>
    <w:rsid w:val="002E7653"/>
    <w:rsid w:val="002E7771"/>
    <w:rsid w:val="002F0B16"/>
    <w:rsid w:val="002F2A35"/>
    <w:rsid w:val="002F2B43"/>
    <w:rsid w:val="002F4C81"/>
    <w:rsid w:val="002F7D25"/>
    <w:rsid w:val="003003B6"/>
    <w:rsid w:val="00300568"/>
    <w:rsid w:val="003009E3"/>
    <w:rsid w:val="00302B63"/>
    <w:rsid w:val="003037E2"/>
    <w:rsid w:val="0030556F"/>
    <w:rsid w:val="00306D00"/>
    <w:rsid w:val="00307167"/>
    <w:rsid w:val="00310848"/>
    <w:rsid w:val="00311C29"/>
    <w:rsid w:val="00313344"/>
    <w:rsid w:val="00313515"/>
    <w:rsid w:val="003139B9"/>
    <w:rsid w:val="00313DC1"/>
    <w:rsid w:val="003146CB"/>
    <w:rsid w:val="00314E52"/>
    <w:rsid w:val="00317471"/>
    <w:rsid w:val="00317772"/>
    <w:rsid w:val="0032099B"/>
    <w:rsid w:val="003212AE"/>
    <w:rsid w:val="00322217"/>
    <w:rsid w:val="003225F5"/>
    <w:rsid w:val="00324882"/>
    <w:rsid w:val="0032610A"/>
    <w:rsid w:val="003263F1"/>
    <w:rsid w:val="00327110"/>
    <w:rsid w:val="00327368"/>
    <w:rsid w:val="0032757E"/>
    <w:rsid w:val="00327758"/>
    <w:rsid w:val="003279E4"/>
    <w:rsid w:val="00327D22"/>
    <w:rsid w:val="0033062D"/>
    <w:rsid w:val="00331AF4"/>
    <w:rsid w:val="00331B36"/>
    <w:rsid w:val="00331B94"/>
    <w:rsid w:val="0033295E"/>
    <w:rsid w:val="0033491A"/>
    <w:rsid w:val="00336236"/>
    <w:rsid w:val="00341BCE"/>
    <w:rsid w:val="00341ECB"/>
    <w:rsid w:val="003432F4"/>
    <w:rsid w:val="00344D31"/>
    <w:rsid w:val="00344E42"/>
    <w:rsid w:val="00345A6E"/>
    <w:rsid w:val="00345BF8"/>
    <w:rsid w:val="00347D35"/>
    <w:rsid w:val="00350EC6"/>
    <w:rsid w:val="003526C3"/>
    <w:rsid w:val="003549DA"/>
    <w:rsid w:val="00354CCC"/>
    <w:rsid w:val="00355042"/>
    <w:rsid w:val="00362231"/>
    <w:rsid w:val="00363DF6"/>
    <w:rsid w:val="00364474"/>
    <w:rsid w:val="003649C0"/>
    <w:rsid w:val="00364B67"/>
    <w:rsid w:val="00366976"/>
    <w:rsid w:val="0037099D"/>
    <w:rsid w:val="00371B3E"/>
    <w:rsid w:val="00373743"/>
    <w:rsid w:val="003740B2"/>
    <w:rsid w:val="00374AAB"/>
    <w:rsid w:val="00374BB8"/>
    <w:rsid w:val="00374D1F"/>
    <w:rsid w:val="0037677A"/>
    <w:rsid w:val="00377DAF"/>
    <w:rsid w:val="003817EF"/>
    <w:rsid w:val="00381ACF"/>
    <w:rsid w:val="00381DE3"/>
    <w:rsid w:val="003831FE"/>
    <w:rsid w:val="00385E24"/>
    <w:rsid w:val="00387E1E"/>
    <w:rsid w:val="003908D4"/>
    <w:rsid w:val="003935A8"/>
    <w:rsid w:val="00395B5B"/>
    <w:rsid w:val="00396597"/>
    <w:rsid w:val="003965C3"/>
    <w:rsid w:val="00396A11"/>
    <w:rsid w:val="003975C7"/>
    <w:rsid w:val="00397827"/>
    <w:rsid w:val="003A09E1"/>
    <w:rsid w:val="003A21A8"/>
    <w:rsid w:val="003A72B9"/>
    <w:rsid w:val="003B3B7E"/>
    <w:rsid w:val="003B4085"/>
    <w:rsid w:val="003C05EC"/>
    <w:rsid w:val="003C08CD"/>
    <w:rsid w:val="003C1122"/>
    <w:rsid w:val="003C5CEB"/>
    <w:rsid w:val="003C61D8"/>
    <w:rsid w:val="003C7259"/>
    <w:rsid w:val="003D3089"/>
    <w:rsid w:val="003D6562"/>
    <w:rsid w:val="003D70AF"/>
    <w:rsid w:val="003D7AB9"/>
    <w:rsid w:val="003D7E08"/>
    <w:rsid w:val="003E07EE"/>
    <w:rsid w:val="003E172F"/>
    <w:rsid w:val="003E2B69"/>
    <w:rsid w:val="003E3DA6"/>
    <w:rsid w:val="003E437D"/>
    <w:rsid w:val="003E65B3"/>
    <w:rsid w:val="003E7D50"/>
    <w:rsid w:val="003F035E"/>
    <w:rsid w:val="003F0A62"/>
    <w:rsid w:val="003F13C0"/>
    <w:rsid w:val="003F18D0"/>
    <w:rsid w:val="003F1BB5"/>
    <w:rsid w:val="003F1D65"/>
    <w:rsid w:val="003F628B"/>
    <w:rsid w:val="003F6C74"/>
    <w:rsid w:val="00400628"/>
    <w:rsid w:val="004012CA"/>
    <w:rsid w:val="00401632"/>
    <w:rsid w:val="00404844"/>
    <w:rsid w:val="00405E56"/>
    <w:rsid w:val="004060CA"/>
    <w:rsid w:val="00407F61"/>
    <w:rsid w:val="0041176B"/>
    <w:rsid w:val="00413313"/>
    <w:rsid w:val="00413FE1"/>
    <w:rsid w:val="004141CE"/>
    <w:rsid w:val="0041637B"/>
    <w:rsid w:val="00417933"/>
    <w:rsid w:val="00421831"/>
    <w:rsid w:val="004218BE"/>
    <w:rsid w:val="00421A84"/>
    <w:rsid w:val="00422728"/>
    <w:rsid w:val="00423B7C"/>
    <w:rsid w:val="00425BC4"/>
    <w:rsid w:val="00431657"/>
    <w:rsid w:val="00431A8A"/>
    <w:rsid w:val="0043262F"/>
    <w:rsid w:val="004331E8"/>
    <w:rsid w:val="00433600"/>
    <w:rsid w:val="00436342"/>
    <w:rsid w:val="0043655A"/>
    <w:rsid w:val="00437CF0"/>
    <w:rsid w:val="00437E78"/>
    <w:rsid w:val="004402B4"/>
    <w:rsid w:val="004402CD"/>
    <w:rsid w:val="00441E30"/>
    <w:rsid w:val="0044209D"/>
    <w:rsid w:val="004446FB"/>
    <w:rsid w:val="00446176"/>
    <w:rsid w:val="00450F86"/>
    <w:rsid w:val="00451643"/>
    <w:rsid w:val="004522F1"/>
    <w:rsid w:val="004530B7"/>
    <w:rsid w:val="00453D54"/>
    <w:rsid w:val="00454114"/>
    <w:rsid w:val="00455205"/>
    <w:rsid w:val="004558C0"/>
    <w:rsid w:val="00460D01"/>
    <w:rsid w:val="00461307"/>
    <w:rsid w:val="0046536E"/>
    <w:rsid w:val="0046706F"/>
    <w:rsid w:val="00467D22"/>
    <w:rsid w:val="00471086"/>
    <w:rsid w:val="004718DC"/>
    <w:rsid w:val="00472291"/>
    <w:rsid w:val="00472527"/>
    <w:rsid w:val="0047386E"/>
    <w:rsid w:val="00474085"/>
    <w:rsid w:val="00475F00"/>
    <w:rsid w:val="004802AC"/>
    <w:rsid w:val="004802B4"/>
    <w:rsid w:val="004806D8"/>
    <w:rsid w:val="00480F9D"/>
    <w:rsid w:val="004814FA"/>
    <w:rsid w:val="004817CD"/>
    <w:rsid w:val="00483BCE"/>
    <w:rsid w:val="00483E95"/>
    <w:rsid w:val="004842C6"/>
    <w:rsid w:val="0048592C"/>
    <w:rsid w:val="0048636E"/>
    <w:rsid w:val="0048637E"/>
    <w:rsid w:val="004864C5"/>
    <w:rsid w:val="004879A0"/>
    <w:rsid w:val="00493F21"/>
    <w:rsid w:val="004A0075"/>
    <w:rsid w:val="004A0B7A"/>
    <w:rsid w:val="004A2A73"/>
    <w:rsid w:val="004A34A7"/>
    <w:rsid w:val="004A4925"/>
    <w:rsid w:val="004A673A"/>
    <w:rsid w:val="004B062E"/>
    <w:rsid w:val="004B295D"/>
    <w:rsid w:val="004B30A0"/>
    <w:rsid w:val="004B3753"/>
    <w:rsid w:val="004B423A"/>
    <w:rsid w:val="004B4369"/>
    <w:rsid w:val="004B44A1"/>
    <w:rsid w:val="004B55DC"/>
    <w:rsid w:val="004B5CF0"/>
    <w:rsid w:val="004B6167"/>
    <w:rsid w:val="004C13B1"/>
    <w:rsid w:val="004C43C4"/>
    <w:rsid w:val="004C47E0"/>
    <w:rsid w:val="004C63AB"/>
    <w:rsid w:val="004D02B9"/>
    <w:rsid w:val="004D0624"/>
    <w:rsid w:val="004D147B"/>
    <w:rsid w:val="004D1B4B"/>
    <w:rsid w:val="004D1CFB"/>
    <w:rsid w:val="004D660A"/>
    <w:rsid w:val="004D6648"/>
    <w:rsid w:val="004D6AEB"/>
    <w:rsid w:val="004D7A3E"/>
    <w:rsid w:val="004E2AFD"/>
    <w:rsid w:val="004E2C93"/>
    <w:rsid w:val="004E546A"/>
    <w:rsid w:val="004E7C9B"/>
    <w:rsid w:val="004F103E"/>
    <w:rsid w:val="004F3AB5"/>
    <w:rsid w:val="004F66D9"/>
    <w:rsid w:val="00500D20"/>
    <w:rsid w:val="005012CA"/>
    <w:rsid w:val="00502B37"/>
    <w:rsid w:val="00502EAF"/>
    <w:rsid w:val="005035B4"/>
    <w:rsid w:val="00504374"/>
    <w:rsid w:val="00504F3D"/>
    <w:rsid w:val="00505C6F"/>
    <w:rsid w:val="0050660A"/>
    <w:rsid w:val="00506B9C"/>
    <w:rsid w:val="00506EA0"/>
    <w:rsid w:val="00510673"/>
    <w:rsid w:val="00515065"/>
    <w:rsid w:val="00515737"/>
    <w:rsid w:val="005218E4"/>
    <w:rsid w:val="00524DA2"/>
    <w:rsid w:val="005263D7"/>
    <w:rsid w:val="00536BB6"/>
    <w:rsid w:val="005410A5"/>
    <w:rsid w:val="0054308E"/>
    <w:rsid w:val="00543625"/>
    <w:rsid w:val="00545843"/>
    <w:rsid w:val="00547791"/>
    <w:rsid w:val="00547BD9"/>
    <w:rsid w:val="0055134A"/>
    <w:rsid w:val="00551650"/>
    <w:rsid w:val="00551802"/>
    <w:rsid w:val="00551D93"/>
    <w:rsid w:val="00553FF6"/>
    <w:rsid w:val="00554383"/>
    <w:rsid w:val="00554DB5"/>
    <w:rsid w:val="00565E9E"/>
    <w:rsid w:val="00570292"/>
    <w:rsid w:val="0057261A"/>
    <w:rsid w:val="005748EB"/>
    <w:rsid w:val="00576087"/>
    <w:rsid w:val="00577BAD"/>
    <w:rsid w:val="00581DDC"/>
    <w:rsid w:val="0058202E"/>
    <w:rsid w:val="00584336"/>
    <w:rsid w:val="00587085"/>
    <w:rsid w:val="00591FF6"/>
    <w:rsid w:val="005936D1"/>
    <w:rsid w:val="005946C7"/>
    <w:rsid w:val="005A1F58"/>
    <w:rsid w:val="005A2B0D"/>
    <w:rsid w:val="005A2ED4"/>
    <w:rsid w:val="005A3593"/>
    <w:rsid w:val="005A38B2"/>
    <w:rsid w:val="005A400F"/>
    <w:rsid w:val="005A4990"/>
    <w:rsid w:val="005A636C"/>
    <w:rsid w:val="005B0ABB"/>
    <w:rsid w:val="005B46BE"/>
    <w:rsid w:val="005C1789"/>
    <w:rsid w:val="005C1C2A"/>
    <w:rsid w:val="005C2B89"/>
    <w:rsid w:val="005C4337"/>
    <w:rsid w:val="005C55D8"/>
    <w:rsid w:val="005C6068"/>
    <w:rsid w:val="005C671B"/>
    <w:rsid w:val="005D0296"/>
    <w:rsid w:val="005D444D"/>
    <w:rsid w:val="005D5298"/>
    <w:rsid w:val="005D6260"/>
    <w:rsid w:val="005D6BC9"/>
    <w:rsid w:val="005D7644"/>
    <w:rsid w:val="005E1310"/>
    <w:rsid w:val="005E41D9"/>
    <w:rsid w:val="005E7B88"/>
    <w:rsid w:val="005F3441"/>
    <w:rsid w:val="005F5611"/>
    <w:rsid w:val="00600987"/>
    <w:rsid w:val="0060186E"/>
    <w:rsid w:val="006024B1"/>
    <w:rsid w:val="006047F3"/>
    <w:rsid w:val="00607F11"/>
    <w:rsid w:val="00611726"/>
    <w:rsid w:val="00611DF1"/>
    <w:rsid w:val="0061282E"/>
    <w:rsid w:val="006132D7"/>
    <w:rsid w:val="00617465"/>
    <w:rsid w:val="00617DC9"/>
    <w:rsid w:val="006225FB"/>
    <w:rsid w:val="00622B6E"/>
    <w:rsid w:val="006247C7"/>
    <w:rsid w:val="0062528D"/>
    <w:rsid w:val="00625B0C"/>
    <w:rsid w:val="006268DA"/>
    <w:rsid w:val="00627C98"/>
    <w:rsid w:val="00630C0A"/>
    <w:rsid w:val="00634540"/>
    <w:rsid w:val="0063591A"/>
    <w:rsid w:val="00643A1A"/>
    <w:rsid w:val="006441F2"/>
    <w:rsid w:val="00644A05"/>
    <w:rsid w:val="006476DB"/>
    <w:rsid w:val="006521F5"/>
    <w:rsid w:val="00654CA7"/>
    <w:rsid w:val="00660957"/>
    <w:rsid w:val="006620BF"/>
    <w:rsid w:val="00662981"/>
    <w:rsid w:val="00662CA4"/>
    <w:rsid w:val="00662E30"/>
    <w:rsid w:val="006655B4"/>
    <w:rsid w:val="00666131"/>
    <w:rsid w:val="006678FD"/>
    <w:rsid w:val="00667E40"/>
    <w:rsid w:val="006714BF"/>
    <w:rsid w:val="00672D47"/>
    <w:rsid w:val="00673399"/>
    <w:rsid w:val="00673C88"/>
    <w:rsid w:val="00674208"/>
    <w:rsid w:val="00680233"/>
    <w:rsid w:val="00681FFC"/>
    <w:rsid w:val="00682505"/>
    <w:rsid w:val="00682A98"/>
    <w:rsid w:val="0068425E"/>
    <w:rsid w:val="0068500D"/>
    <w:rsid w:val="0068757F"/>
    <w:rsid w:val="0069091E"/>
    <w:rsid w:val="0069131A"/>
    <w:rsid w:val="006924AA"/>
    <w:rsid w:val="00692B23"/>
    <w:rsid w:val="0069460F"/>
    <w:rsid w:val="0069707F"/>
    <w:rsid w:val="006A3D2A"/>
    <w:rsid w:val="006A3DAA"/>
    <w:rsid w:val="006A4544"/>
    <w:rsid w:val="006A6234"/>
    <w:rsid w:val="006B56AE"/>
    <w:rsid w:val="006B64A9"/>
    <w:rsid w:val="006B6721"/>
    <w:rsid w:val="006B6BBF"/>
    <w:rsid w:val="006B6D8D"/>
    <w:rsid w:val="006C0E51"/>
    <w:rsid w:val="006C1B8D"/>
    <w:rsid w:val="006C1D49"/>
    <w:rsid w:val="006D00A0"/>
    <w:rsid w:val="006D3795"/>
    <w:rsid w:val="006E0753"/>
    <w:rsid w:val="006E392A"/>
    <w:rsid w:val="006E415B"/>
    <w:rsid w:val="006E4784"/>
    <w:rsid w:val="006E4A61"/>
    <w:rsid w:val="006F2386"/>
    <w:rsid w:val="006F35CF"/>
    <w:rsid w:val="006F541D"/>
    <w:rsid w:val="006F72F6"/>
    <w:rsid w:val="00700F70"/>
    <w:rsid w:val="00704701"/>
    <w:rsid w:val="00705C80"/>
    <w:rsid w:val="00705DE8"/>
    <w:rsid w:val="007075EE"/>
    <w:rsid w:val="00707FB5"/>
    <w:rsid w:val="007101A9"/>
    <w:rsid w:val="007103AF"/>
    <w:rsid w:val="007129B6"/>
    <w:rsid w:val="0071493F"/>
    <w:rsid w:val="007218D2"/>
    <w:rsid w:val="0072634B"/>
    <w:rsid w:val="00730BDC"/>
    <w:rsid w:val="007315C4"/>
    <w:rsid w:val="00734B9D"/>
    <w:rsid w:val="00736550"/>
    <w:rsid w:val="00743B93"/>
    <w:rsid w:val="00744A5C"/>
    <w:rsid w:val="007459C6"/>
    <w:rsid w:val="007504BB"/>
    <w:rsid w:val="00752DC6"/>
    <w:rsid w:val="00756A4A"/>
    <w:rsid w:val="00760CCD"/>
    <w:rsid w:val="00761C7B"/>
    <w:rsid w:val="0076298B"/>
    <w:rsid w:val="00763776"/>
    <w:rsid w:val="00764207"/>
    <w:rsid w:val="007732F4"/>
    <w:rsid w:val="00775D4B"/>
    <w:rsid w:val="0078075A"/>
    <w:rsid w:val="00780EBA"/>
    <w:rsid w:val="00782EEB"/>
    <w:rsid w:val="00784C57"/>
    <w:rsid w:val="00785287"/>
    <w:rsid w:val="00787D62"/>
    <w:rsid w:val="007902BC"/>
    <w:rsid w:val="00790DED"/>
    <w:rsid w:val="007926B6"/>
    <w:rsid w:val="00792E00"/>
    <w:rsid w:val="007932AF"/>
    <w:rsid w:val="007932B7"/>
    <w:rsid w:val="007955A4"/>
    <w:rsid w:val="007957BB"/>
    <w:rsid w:val="00795959"/>
    <w:rsid w:val="00796ABB"/>
    <w:rsid w:val="007A0552"/>
    <w:rsid w:val="007A2B1A"/>
    <w:rsid w:val="007A4E5B"/>
    <w:rsid w:val="007A568D"/>
    <w:rsid w:val="007B0C93"/>
    <w:rsid w:val="007B0D23"/>
    <w:rsid w:val="007B345F"/>
    <w:rsid w:val="007B449A"/>
    <w:rsid w:val="007B512F"/>
    <w:rsid w:val="007B63E2"/>
    <w:rsid w:val="007B74DD"/>
    <w:rsid w:val="007B750C"/>
    <w:rsid w:val="007B7F45"/>
    <w:rsid w:val="007C0A86"/>
    <w:rsid w:val="007C1AA8"/>
    <w:rsid w:val="007C24D0"/>
    <w:rsid w:val="007C26BD"/>
    <w:rsid w:val="007C3E78"/>
    <w:rsid w:val="007C65D7"/>
    <w:rsid w:val="007C66F1"/>
    <w:rsid w:val="007D09E4"/>
    <w:rsid w:val="007D1907"/>
    <w:rsid w:val="007D199A"/>
    <w:rsid w:val="007D2259"/>
    <w:rsid w:val="007D2699"/>
    <w:rsid w:val="007D2E2E"/>
    <w:rsid w:val="007D45EC"/>
    <w:rsid w:val="007E087C"/>
    <w:rsid w:val="007E368F"/>
    <w:rsid w:val="007E436B"/>
    <w:rsid w:val="007E53AD"/>
    <w:rsid w:val="007E6E7C"/>
    <w:rsid w:val="007F0C27"/>
    <w:rsid w:val="007F33CD"/>
    <w:rsid w:val="007F3CD9"/>
    <w:rsid w:val="007F3EC1"/>
    <w:rsid w:val="007F5EC1"/>
    <w:rsid w:val="007F6B0F"/>
    <w:rsid w:val="00802979"/>
    <w:rsid w:val="00803710"/>
    <w:rsid w:val="00803F84"/>
    <w:rsid w:val="00804525"/>
    <w:rsid w:val="008047A0"/>
    <w:rsid w:val="00811074"/>
    <w:rsid w:val="00812BA0"/>
    <w:rsid w:val="00814CD1"/>
    <w:rsid w:val="008158A6"/>
    <w:rsid w:val="00815E26"/>
    <w:rsid w:val="00817EAE"/>
    <w:rsid w:val="008208B3"/>
    <w:rsid w:val="00822914"/>
    <w:rsid w:val="00823411"/>
    <w:rsid w:val="008236EA"/>
    <w:rsid w:val="00824B50"/>
    <w:rsid w:val="00824DA6"/>
    <w:rsid w:val="00826BC4"/>
    <w:rsid w:val="00827F81"/>
    <w:rsid w:val="0083340F"/>
    <w:rsid w:val="00834A12"/>
    <w:rsid w:val="0084244A"/>
    <w:rsid w:val="00843D55"/>
    <w:rsid w:val="008459C1"/>
    <w:rsid w:val="00845DEF"/>
    <w:rsid w:val="00846B65"/>
    <w:rsid w:val="008506F8"/>
    <w:rsid w:val="00852EF9"/>
    <w:rsid w:val="00854573"/>
    <w:rsid w:val="008570AD"/>
    <w:rsid w:val="00865913"/>
    <w:rsid w:val="00867A30"/>
    <w:rsid w:val="00872BC2"/>
    <w:rsid w:val="00872D33"/>
    <w:rsid w:val="00877128"/>
    <w:rsid w:val="0088101A"/>
    <w:rsid w:val="00881CA9"/>
    <w:rsid w:val="00884562"/>
    <w:rsid w:val="00884599"/>
    <w:rsid w:val="00884A36"/>
    <w:rsid w:val="00886FC6"/>
    <w:rsid w:val="00890F95"/>
    <w:rsid w:val="00892FFA"/>
    <w:rsid w:val="008942A5"/>
    <w:rsid w:val="00894C37"/>
    <w:rsid w:val="008951D2"/>
    <w:rsid w:val="00895305"/>
    <w:rsid w:val="00896C03"/>
    <w:rsid w:val="00896F1C"/>
    <w:rsid w:val="00897220"/>
    <w:rsid w:val="00897239"/>
    <w:rsid w:val="008A0A40"/>
    <w:rsid w:val="008A14C2"/>
    <w:rsid w:val="008A1B4B"/>
    <w:rsid w:val="008A2F32"/>
    <w:rsid w:val="008A37E1"/>
    <w:rsid w:val="008A433F"/>
    <w:rsid w:val="008B0288"/>
    <w:rsid w:val="008B1A19"/>
    <w:rsid w:val="008B2C26"/>
    <w:rsid w:val="008B3DDC"/>
    <w:rsid w:val="008B4516"/>
    <w:rsid w:val="008C00E3"/>
    <w:rsid w:val="008C2754"/>
    <w:rsid w:val="008C367F"/>
    <w:rsid w:val="008C6225"/>
    <w:rsid w:val="008C6DB4"/>
    <w:rsid w:val="008C7B7D"/>
    <w:rsid w:val="008D2730"/>
    <w:rsid w:val="008D31D1"/>
    <w:rsid w:val="008D550F"/>
    <w:rsid w:val="008D569F"/>
    <w:rsid w:val="008E02C0"/>
    <w:rsid w:val="008E1475"/>
    <w:rsid w:val="008E25FA"/>
    <w:rsid w:val="008E5524"/>
    <w:rsid w:val="008E6A78"/>
    <w:rsid w:val="008E718C"/>
    <w:rsid w:val="008E769D"/>
    <w:rsid w:val="008F0150"/>
    <w:rsid w:val="008F0867"/>
    <w:rsid w:val="008F134A"/>
    <w:rsid w:val="008F3519"/>
    <w:rsid w:val="008F5152"/>
    <w:rsid w:val="008F5CE8"/>
    <w:rsid w:val="008F5DB8"/>
    <w:rsid w:val="0090022C"/>
    <w:rsid w:val="0090403A"/>
    <w:rsid w:val="00904E14"/>
    <w:rsid w:val="00905CB2"/>
    <w:rsid w:val="00910D12"/>
    <w:rsid w:val="00911BCF"/>
    <w:rsid w:val="00916149"/>
    <w:rsid w:val="00916BD2"/>
    <w:rsid w:val="00916C3F"/>
    <w:rsid w:val="0092333C"/>
    <w:rsid w:val="00923AB4"/>
    <w:rsid w:val="00924AFB"/>
    <w:rsid w:val="00925A11"/>
    <w:rsid w:val="00926C94"/>
    <w:rsid w:val="00927E78"/>
    <w:rsid w:val="00931969"/>
    <w:rsid w:val="00932FB8"/>
    <w:rsid w:val="00935783"/>
    <w:rsid w:val="0093791C"/>
    <w:rsid w:val="0093798E"/>
    <w:rsid w:val="00937AE8"/>
    <w:rsid w:val="0094123B"/>
    <w:rsid w:val="009412F3"/>
    <w:rsid w:val="00942840"/>
    <w:rsid w:val="00942DA8"/>
    <w:rsid w:val="00943D92"/>
    <w:rsid w:val="00944FA7"/>
    <w:rsid w:val="00945604"/>
    <w:rsid w:val="00946B7F"/>
    <w:rsid w:val="0094703E"/>
    <w:rsid w:val="009474DE"/>
    <w:rsid w:val="00947718"/>
    <w:rsid w:val="00947D75"/>
    <w:rsid w:val="009503DB"/>
    <w:rsid w:val="00953D92"/>
    <w:rsid w:val="00954A77"/>
    <w:rsid w:val="00955058"/>
    <w:rsid w:val="0095553E"/>
    <w:rsid w:val="009611BE"/>
    <w:rsid w:val="00961BCB"/>
    <w:rsid w:val="00962FF0"/>
    <w:rsid w:val="00963813"/>
    <w:rsid w:val="00963C8B"/>
    <w:rsid w:val="009649C9"/>
    <w:rsid w:val="00967A19"/>
    <w:rsid w:val="00967E25"/>
    <w:rsid w:val="00970E5E"/>
    <w:rsid w:val="00971E17"/>
    <w:rsid w:val="009720D0"/>
    <w:rsid w:val="00972656"/>
    <w:rsid w:val="0097297D"/>
    <w:rsid w:val="009807A6"/>
    <w:rsid w:val="009812EA"/>
    <w:rsid w:val="0098229F"/>
    <w:rsid w:val="00983957"/>
    <w:rsid w:val="00985205"/>
    <w:rsid w:val="00985310"/>
    <w:rsid w:val="0098539A"/>
    <w:rsid w:val="00987857"/>
    <w:rsid w:val="00987C91"/>
    <w:rsid w:val="009925E8"/>
    <w:rsid w:val="009962FD"/>
    <w:rsid w:val="009A0DA2"/>
    <w:rsid w:val="009A2514"/>
    <w:rsid w:val="009A2EC4"/>
    <w:rsid w:val="009A461B"/>
    <w:rsid w:val="009A6F37"/>
    <w:rsid w:val="009B0256"/>
    <w:rsid w:val="009B1AC2"/>
    <w:rsid w:val="009B2823"/>
    <w:rsid w:val="009B2A60"/>
    <w:rsid w:val="009B3674"/>
    <w:rsid w:val="009B4278"/>
    <w:rsid w:val="009B4450"/>
    <w:rsid w:val="009B4BE9"/>
    <w:rsid w:val="009B6D74"/>
    <w:rsid w:val="009B7459"/>
    <w:rsid w:val="009C1661"/>
    <w:rsid w:val="009C1CC1"/>
    <w:rsid w:val="009C240D"/>
    <w:rsid w:val="009C26CA"/>
    <w:rsid w:val="009C6C9B"/>
    <w:rsid w:val="009C78C0"/>
    <w:rsid w:val="009D0751"/>
    <w:rsid w:val="009D3E6C"/>
    <w:rsid w:val="009D461A"/>
    <w:rsid w:val="009D6017"/>
    <w:rsid w:val="009D70FA"/>
    <w:rsid w:val="009E18FC"/>
    <w:rsid w:val="009E2214"/>
    <w:rsid w:val="009E2990"/>
    <w:rsid w:val="009E3B54"/>
    <w:rsid w:val="009E68AB"/>
    <w:rsid w:val="009E77D8"/>
    <w:rsid w:val="009E794B"/>
    <w:rsid w:val="009F0D3C"/>
    <w:rsid w:val="009F2138"/>
    <w:rsid w:val="009F248A"/>
    <w:rsid w:val="009F63E3"/>
    <w:rsid w:val="009F7C84"/>
    <w:rsid w:val="00A01086"/>
    <w:rsid w:val="00A03139"/>
    <w:rsid w:val="00A037E4"/>
    <w:rsid w:val="00A049CE"/>
    <w:rsid w:val="00A05C3F"/>
    <w:rsid w:val="00A0654E"/>
    <w:rsid w:val="00A068B9"/>
    <w:rsid w:val="00A06E0A"/>
    <w:rsid w:val="00A11930"/>
    <w:rsid w:val="00A11F28"/>
    <w:rsid w:val="00A13A69"/>
    <w:rsid w:val="00A14AC0"/>
    <w:rsid w:val="00A14F19"/>
    <w:rsid w:val="00A17C04"/>
    <w:rsid w:val="00A205AA"/>
    <w:rsid w:val="00A22D66"/>
    <w:rsid w:val="00A230A5"/>
    <w:rsid w:val="00A24634"/>
    <w:rsid w:val="00A26AC4"/>
    <w:rsid w:val="00A27260"/>
    <w:rsid w:val="00A272BC"/>
    <w:rsid w:val="00A3170B"/>
    <w:rsid w:val="00A31C2B"/>
    <w:rsid w:val="00A370E3"/>
    <w:rsid w:val="00A372CA"/>
    <w:rsid w:val="00A37F60"/>
    <w:rsid w:val="00A404DF"/>
    <w:rsid w:val="00A40BA1"/>
    <w:rsid w:val="00A435D1"/>
    <w:rsid w:val="00A453F3"/>
    <w:rsid w:val="00A46383"/>
    <w:rsid w:val="00A47D62"/>
    <w:rsid w:val="00A53C83"/>
    <w:rsid w:val="00A53EC3"/>
    <w:rsid w:val="00A553CA"/>
    <w:rsid w:val="00A55D59"/>
    <w:rsid w:val="00A55E90"/>
    <w:rsid w:val="00A56258"/>
    <w:rsid w:val="00A57A30"/>
    <w:rsid w:val="00A57D28"/>
    <w:rsid w:val="00A6080F"/>
    <w:rsid w:val="00A6185A"/>
    <w:rsid w:val="00A61A13"/>
    <w:rsid w:val="00A64D75"/>
    <w:rsid w:val="00A66F98"/>
    <w:rsid w:val="00A720FA"/>
    <w:rsid w:val="00A73DB3"/>
    <w:rsid w:val="00A76FB5"/>
    <w:rsid w:val="00A81A7A"/>
    <w:rsid w:val="00A834D3"/>
    <w:rsid w:val="00A84A8E"/>
    <w:rsid w:val="00A873E6"/>
    <w:rsid w:val="00A87924"/>
    <w:rsid w:val="00A906E4"/>
    <w:rsid w:val="00A963C3"/>
    <w:rsid w:val="00A96DF0"/>
    <w:rsid w:val="00A97B81"/>
    <w:rsid w:val="00AA09F3"/>
    <w:rsid w:val="00AA13FA"/>
    <w:rsid w:val="00AA1BEF"/>
    <w:rsid w:val="00AA4424"/>
    <w:rsid w:val="00AA7C82"/>
    <w:rsid w:val="00AB07F5"/>
    <w:rsid w:val="00AB0A2F"/>
    <w:rsid w:val="00AB25F2"/>
    <w:rsid w:val="00AB325D"/>
    <w:rsid w:val="00AB3C53"/>
    <w:rsid w:val="00AB4AC3"/>
    <w:rsid w:val="00AC00D1"/>
    <w:rsid w:val="00AC200E"/>
    <w:rsid w:val="00AC24ED"/>
    <w:rsid w:val="00AC3242"/>
    <w:rsid w:val="00AC4B39"/>
    <w:rsid w:val="00AC5037"/>
    <w:rsid w:val="00AC768C"/>
    <w:rsid w:val="00AD1B3A"/>
    <w:rsid w:val="00AD2931"/>
    <w:rsid w:val="00AD392D"/>
    <w:rsid w:val="00AD5E04"/>
    <w:rsid w:val="00AD63FD"/>
    <w:rsid w:val="00AD7A1E"/>
    <w:rsid w:val="00AD7A72"/>
    <w:rsid w:val="00AE0032"/>
    <w:rsid w:val="00AE11BE"/>
    <w:rsid w:val="00AE20DE"/>
    <w:rsid w:val="00AE21D2"/>
    <w:rsid w:val="00AE62CD"/>
    <w:rsid w:val="00AE69FD"/>
    <w:rsid w:val="00AF01F5"/>
    <w:rsid w:val="00AF1E6C"/>
    <w:rsid w:val="00AF24CE"/>
    <w:rsid w:val="00AF277E"/>
    <w:rsid w:val="00AF2D67"/>
    <w:rsid w:val="00AF381E"/>
    <w:rsid w:val="00AF3B35"/>
    <w:rsid w:val="00AF3FC9"/>
    <w:rsid w:val="00AF5544"/>
    <w:rsid w:val="00AF5A4F"/>
    <w:rsid w:val="00B03090"/>
    <w:rsid w:val="00B03515"/>
    <w:rsid w:val="00B03615"/>
    <w:rsid w:val="00B05205"/>
    <w:rsid w:val="00B06479"/>
    <w:rsid w:val="00B075C1"/>
    <w:rsid w:val="00B10622"/>
    <w:rsid w:val="00B14EEB"/>
    <w:rsid w:val="00B14F18"/>
    <w:rsid w:val="00B15091"/>
    <w:rsid w:val="00B15D06"/>
    <w:rsid w:val="00B16C52"/>
    <w:rsid w:val="00B17B51"/>
    <w:rsid w:val="00B17BE2"/>
    <w:rsid w:val="00B17DC0"/>
    <w:rsid w:val="00B20CEA"/>
    <w:rsid w:val="00B21155"/>
    <w:rsid w:val="00B23CF7"/>
    <w:rsid w:val="00B24B93"/>
    <w:rsid w:val="00B25275"/>
    <w:rsid w:val="00B26F96"/>
    <w:rsid w:val="00B306E3"/>
    <w:rsid w:val="00B3157F"/>
    <w:rsid w:val="00B33C5F"/>
    <w:rsid w:val="00B36349"/>
    <w:rsid w:val="00B36D79"/>
    <w:rsid w:val="00B40302"/>
    <w:rsid w:val="00B41132"/>
    <w:rsid w:val="00B42D86"/>
    <w:rsid w:val="00B430D7"/>
    <w:rsid w:val="00B45A21"/>
    <w:rsid w:val="00B46D1F"/>
    <w:rsid w:val="00B502BC"/>
    <w:rsid w:val="00B51609"/>
    <w:rsid w:val="00B51EA7"/>
    <w:rsid w:val="00B52BAE"/>
    <w:rsid w:val="00B53C55"/>
    <w:rsid w:val="00B54BCC"/>
    <w:rsid w:val="00B55BEB"/>
    <w:rsid w:val="00B56BA4"/>
    <w:rsid w:val="00B60565"/>
    <w:rsid w:val="00B614C2"/>
    <w:rsid w:val="00B62B7D"/>
    <w:rsid w:val="00B63233"/>
    <w:rsid w:val="00B644FD"/>
    <w:rsid w:val="00B654AE"/>
    <w:rsid w:val="00B65B40"/>
    <w:rsid w:val="00B726BC"/>
    <w:rsid w:val="00B729A7"/>
    <w:rsid w:val="00B74C22"/>
    <w:rsid w:val="00B75FDD"/>
    <w:rsid w:val="00B76F8F"/>
    <w:rsid w:val="00B779FC"/>
    <w:rsid w:val="00B80E9D"/>
    <w:rsid w:val="00B8499C"/>
    <w:rsid w:val="00B8584E"/>
    <w:rsid w:val="00B86D97"/>
    <w:rsid w:val="00B870B6"/>
    <w:rsid w:val="00B90C61"/>
    <w:rsid w:val="00B93CAC"/>
    <w:rsid w:val="00B94440"/>
    <w:rsid w:val="00B9679C"/>
    <w:rsid w:val="00B96868"/>
    <w:rsid w:val="00B9734C"/>
    <w:rsid w:val="00BA05F4"/>
    <w:rsid w:val="00BA4F49"/>
    <w:rsid w:val="00BA5B64"/>
    <w:rsid w:val="00BA6AB3"/>
    <w:rsid w:val="00BA6EAD"/>
    <w:rsid w:val="00BB0151"/>
    <w:rsid w:val="00BB3EDC"/>
    <w:rsid w:val="00BB70F0"/>
    <w:rsid w:val="00BC0908"/>
    <w:rsid w:val="00BC3C77"/>
    <w:rsid w:val="00BC4164"/>
    <w:rsid w:val="00BC4A05"/>
    <w:rsid w:val="00BC74EC"/>
    <w:rsid w:val="00BD0300"/>
    <w:rsid w:val="00BD0FA4"/>
    <w:rsid w:val="00BD12FB"/>
    <w:rsid w:val="00BD1ABB"/>
    <w:rsid w:val="00BD456A"/>
    <w:rsid w:val="00BD4FD1"/>
    <w:rsid w:val="00BD5FF8"/>
    <w:rsid w:val="00BE13D2"/>
    <w:rsid w:val="00BE1AC7"/>
    <w:rsid w:val="00BE2A2A"/>
    <w:rsid w:val="00BE3761"/>
    <w:rsid w:val="00BE4F75"/>
    <w:rsid w:val="00BE56A4"/>
    <w:rsid w:val="00BE6EE8"/>
    <w:rsid w:val="00BE77B0"/>
    <w:rsid w:val="00BF0209"/>
    <w:rsid w:val="00BF0391"/>
    <w:rsid w:val="00BF1616"/>
    <w:rsid w:val="00BF17A0"/>
    <w:rsid w:val="00BF4AD9"/>
    <w:rsid w:val="00BF6019"/>
    <w:rsid w:val="00C00DE4"/>
    <w:rsid w:val="00C01DFD"/>
    <w:rsid w:val="00C02CDE"/>
    <w:rsid w:val="00C03480"/>
    <w:rsid w:val="00C03C44"/>
    <w:rsid w:val="00C042E6"/>
    <w:rsid w:val="00C07539"/>
    <w:rsid w:val="00C07C05"/>
    <w:rsid w:val="00C11443"/>
    <w:rsid w:val="00C11E24"/>
    <w:rsid w:val="00C12016"/>
    <w:rsid w:val="00C12411"/>
    <w:rsid w:val="00C131E3"/>
    <w:rsid w:val="00C138B9"/>
    <w:rsid w:val="00C15B02"/>
    <w:rsid w:val="00C16147"/>
    <w:rsid w:val="00C1619F"/>
    <w:rsid w:val="00C165CC"/>
    <w:rsid w:val="00C1763B"/>
    <w:rsid w:val="00C20D74"/>
    <w:rsid w:val="00C20EEE"/>
    <w:rsid w:val="00C22003"/>
    <w:rsid w:val="00C2287F"/>
    <w:rsid w:val="00C24E48"/>
    <w:rsid w:val="00C26803"/>
    <w:rsid w:val="00C27108"/>
    <w:rsid w:val="00C3096B"/>
    <w:rsid w:val="00C30C3B"/>
    <w:rsid w:val="00C32C3B"/>
    <w:rsid w:val="00C33BAF"/>
    <w:rsid w:val="00C36708"/>
    <w:rsid w:val="00C40289"/>
    <w:rsid w:val="00C4193A"/>
    <w:rsid w:val="00C420D9"/>
    <w:rsid w:val="00C42AE6"/>
    <w:rsid w:val="00C45329"/>
    <w:rsid w:val="00C541DC"/>
    <w:rsid w:val="00C542C3"/>
    <w:rsid w:val="00C54B6B"/>
    <w:rsid w:val="00C56E90"/>
    <w:rsid w:val="00C61AE8"/>
    <w:rsid w:val="00C63029"/>
    <w:rsid w:val="00C66A63"/>
    <w:rsid w:val="00C6796B"/>
    <w:rsid w:val="00C67E3F"/>
    <w:rsid w:val="00C702F7"/>
    <w:rsid w:val="00C70EBC"/>
    <w:rsid w:val="00C71615"/>
    <w:rsid w:val="00C7278C"/>
    <w:rsid w:val="00C75A2F"/>
    <w:rsid w:val="00C76F03"/>
    <w:rsid w:val="00C77A1E"/>
    <w:rsid w:val="00C8093A"/>
    <w:rsid w:val="00C814BF"/>
    <w:rsid w:val="00C81BB9"/>
    <w:rsid w:val="00C82767"/>
    <w:rsid w:val="00C836A1"/>
    <w:rsid w:val="00C8376E"/>
    <w:rsid w:val="00C84D09"/>
    <w:rsid w:val="00C850E8"/>
    <w:rsid w:val="00C85833"/>
    <w:rsid w:val="00C85AF3"/>
    <w:rsid w:val="00C8626A"/>
    <w:rsid w:val="00C87047"/>
    <w:rsid w:val="00C9185B"/>
    <w:rsid w:val="00C919B0"/>
    <w:rsid w:val="00C91D62"/>
    <w:rsid w:val="00C92161"/>
    <w:rsid w:val="00C93B10"/>
    <w:rsid w:val="00C96ECF"/>
    <w:rsid w:val="00C97F1D"/>
    <w:rsid w:val="00CA0B71"/>
    <w:rsid w:val="00CA12D4"/>
    <w:rsid w:val="00CA603E"/>
    <w:rsid w:val="00CA6564"/>
    <w:rsid w:val="00CA6C80"/>
    <w:rsid w:val="00CA7814"/>
    <w:rsid w:val="00CB0AC2"/>
    <w:rsid w:val="00CB1B3C"/>
    <w:rsid w:val="00CB2501"/>
    <w:rsid w:val="00CB6453"/>
    <w:rsid w:val="00CB6AAE"/>
    <w:rsid w:val="00CC066E"/>
    <w:rsid w:val="00CC2C2A"/>
    <w:rsid w:val="00CC30D7"/>
    <w:rsid w:val="00CC3FF8"/>
    <w:rsid w:val="00CC75C8"/>
    <w:rsid w:val="00CD1464"/>
    <w:rsid w:val="00CD24B8"/>
    <w:rsid w:val="00CD2B09"/>
    <w:rsid w:val="00CD3186"/>
    <w:rsid w:val="00CD3FA0"/>
    <w:rsid w:val="00CD41B0"/>
    <w:rsid w:val="00CD5414"/>
    <w:rsid w:val="00CD5903"/>
    <w:rsid w:val="00CD5E61"/>
    <w:rsid w:val="00CD6D1D"/>
    <w:rsid w:val="00CD728C"/>
    <w:rsid w:val="00CE032E"/>
    <w:rsid w:val="00CE0867"/>
    <w:rsid w:val="00CE1ABF"/>
    <w:rsid w:val="00CE33A5"/>
    <w:rsid w:val="00CE5500"/>
    <w:rsid w:val="00CE79AA"/>
    <w:rsid w:val="00CF5A20"/>
    <w:rsid w:val="00CF66E5"/>
    <w:rsid w:val="00CF7905"/>
    <w:rsid w:val="00CF7FBC"/>
    <w:rsid w:val="00D00916"/>
    <w:rsid w:val="00D02016"/>
    <w:rsid w:val="00D055E7"/>
    <w:rsid w:val="00D0641B"/>
    <w:rsid w:val="00D0722F"/>
    <w:rsid w:val="00D0737A"/>
    <w:rsid w:val="00D07D9F"/>
    <w:rsid w:val="00D101DE"/>
    <w:rsid w:val="00D113FE"/>
    <w:rsid w:val="00D11434"/>
    <w:rsid w:val="00D12056"/>
    <w:rsid w:val="00D1528D"/>
    <w:rsid w:val="00D1535B"/>
    <w:rsid w:val="00D15C1E"/>
    <w:rsid w:val="00D20863"/>
    <w:rsid w:val="00D216DD"/>
    <w:rsid w:val="00D21947"/>
    <w:rsid w:val="00D22583"/>
    <w:rsid w:val="00D22DDC"/>
    <w:rsid w:val="00D2467D"/>
    <w:rsid w:val="00D251D3"/>
    <w:rsid w:val="00D257F7"/>
    <w:rsid w:val="00D2771A"/>
    <w:rsid w:val="00D27DDE"/>
    <w:rsid w:val="00D30B81"/>
    <w:rsid w:val="00D314E4"/>
    <w:rsid w:val="00D32C5D"/>
    <w:rsid w:val="00D33C2C"/>
    <w:rsid w:val="00D35F96"/>
    <w:rsid w:val="00D362A2"/>
    <w:rsid w:val="00D36A11"/>
    <w:rsid w:val="00D36EDD"/>
    <w:rsid w:val="00D3745A"/>
    <w:rsid w:val="00D37EC2"/>
    <w:rsid w:val="00D40154"/>
    <w:rsid w:val="00D4016D"/>
    <w:rsid w:val="00D40D5E"/>
    <w:rsid w:val="00D43321"/>
    <w:rsid w:val="00D45A6A"/>
    <w:rsid w:val="00D47D04"/>
    <w:rsid w:val="00D50AAA"/>
    <w:rsid w:val="00D511F7"/>
    <w:rsid w:val="00D51664"/>
    <w:rsid w:val="00D53074"/>
    <w:rsid w:val="00D548C3"/>
    <w:rsid w:val="00D5541C"/>
    <w:rsid w:val="00D55450"/>
    <w:rsid w:val="00D56850"/>
    <w:rsid w:val="00D5766E"/>
    <w:rsid w:val="00D613BA"/>
    <w:rsid w:val="00D63802"/>
    <w:rsid w:val="00D701B2"/>
    <w:rsid w:val="00D7258A"/>
    <w:rsid w:val="00D7465D"/>
    <w:rsid w:val="00D75079"/>
    <w:rsid w:val="00D75735"/>
    <w:rsid w:val="00D759FC"/>
    <w:rsid w:val="00D75C18"/>
    <w:rsid w:val="00D81805"/>
    <w:rsid w:val="00D823B5"/>
    <w:rsid w:val="00D82591"/>
    <w:rsid w:val="00D90A8B"/>
    <w:rsid w:val="00D90BB5"/>
    <w:rsid w:val="00D917AE"/>
    <w:rsid w:val="00D917E2"/>
    <w:rsid w:val="00D94EF2"/>
    <w:rsid w:val="00D9671E"/>
    <w:rsid w:val="00D96E06"/>
    <w:rsid w:val="00D97B22"/>
    <w:rsid w:val="00DA1C84"/>
    <w:rsid w:val="00DA3AD1"/>
    <w:rsid w:val="00DA5CC1"/>
    <w:rsid w:val="00DA5E8A"/>
    <w:rsid w:val="00DA6381"/>
    <w:rsid w:val="00DA6FBA"/>
    <w:rsid w:val="00DB1836"/>
    <w:rsid w:val="00DB1D97"/>
    <w:rsid w:val="00DB318F"/>
    <w:rsid w:val="00DB3A15"/>
    <w:rsid w:val="00DC6BAD"/>
    <w:rsid w:val="00DD0F5D"/>
    <w:rsid w:val="00DD1F5F"/>
    <w:rsid w:val="00DD2F61"/>
    <w:rsid w:val="00DD3C73"/>
    <w:rsid w:val="00DD4CB0"/>
    <w:rsid w:val="00DD60D9"/>
    <w:rsid w:val="00DD64E0"/>
    <w:rsid w:val="00DE0E67"/>
    <w:rsid w:val="00DE3EDC"/>
    <w:rsid w:val="00DE4AFA"/>
    <w:rsid w:val="00DE5308"/>
    <w:rsid w:val="00DE5346"/>
    <w:rsid w:val="00DE7A57"/>
    <w:rsid w:val="00DF1593"/>
    <w:rsid w:val="00DF19AA"/>
    <w:rsid w:val="00DF2420"/>
    <w:rsid w:val="00DF2E5C"/>
    <w:rsid w:val="00DF3CB2"/>
    <w:rsid w:val="00DF46CA"/>
    <w:rsid w:val="00DF4A4B"/>
    <w:rsid w:val="00DF4DFA"/>
    <w:rsid w:val="00DF658D"/>
    <w:rsid w:val="00E02472"/>
    <w:rsid w:val="00E072F7"/>
    <w:rsid w:val="00E07694"/>
    <w:rsid w:val="00E10A6B"/>
    <w:rsid w:val="00E10FB4"/>
    <w:rsid w:val="00E143FF"/>
    <w:rsid w:val="00E15536"/>
    <w:rsid w:val="00E16856"/>
    <w:rsid w:val="00E17A31"/>
    <w:rsid w:val="00E20928"/>
    <w:rsid w:val="00E221DF"/>
    <w:rsid w:val="00E2251C"/>
    <w:rsid w:val="00E2646A"/>
    <w:rsid w:val="00E273F6"/>
    <w:rsid w:val="00E30698"/>
    <w:rsid w:val="00E307D8"/>
    <w:rsid w:val="00E3178A"/>
    <w:rsid w:val="00E3427D"/>
    <w:rsid w:val="00E35170"/>
    <w:rsid w:val="00E35745"/>
    <w:rsid w:val="00E36BE6"/>
    <w:rsid w:val="00E371EA"/>
    <w:rsid w:val="00E37230"/>
    <w:rsid w:val="00E41413"/>
    <w:rsid w:val="00E42961"/>
    <w:rsid w:val="00E44BBB"/>
    <w:rsid w:val="00E44D56"/>
    <w:rsid w:val="00E4713A"/>
    <w:rsid w:val="00E47A8D"/>
    <w:rsid w:val="00E53FA4"/>
    <w:rsid w:val="00E61AC9"/>
    <w:rsid w:val="00E622D7"/>
    <w:rsid w:val="00E64B1E"/>
    <w:rsid w:val="00E67627"/>
    <w:rsid w:val="00E6776C"/>
    <w:rsid w:val="00E70625"/>
    <w:rsid w:val="00E71467"/>
    <w:rsid w:val="00E7267A"/>
    <w:rsid w:val="00E72B44"/>
    <w:rsid w:val="00E7402F"/>
    <w:rsid w:val="00E74136"/>
    <w:rsid w:val="00E7580B"/>
    <w:rsid w:val="00E75EF7"/>
    <w:rsid w:val="00E81CAD"/>
    <w:rsid w:val="00E84440"/>
    <w:rsid w:val="00E859E4"/>
    <w:rsid w:val="00E87859"/>
    <w:rsid w:val="00E8787D"/>
    <w:rsid w:val="00E94313"/>
    <w:rsid w:val="00EA0B1E"/>
    <w:rsid w:val="00EA1346"/>
    <w:rsid w:val="00EA3AFA"/>
    <w:rsid w:val="00EA5CDD"/>
    <w:rsid w:val="00EA75C1"/>
    <w:rsid w:val="00EA7C89"/>
    <w:rsid w:val="00EB0DED"/>
    <w:rsid w:val="00EB27C0"/>
    <w:rsid w:val="00EB5A40"/>
    <w:rsid w:val="00EB7472"/>
    <w:rsid w:val="00EB78F5"/>
    <w:rsid w:val="00EC02AF"/>
    <w:rsid w:val="00EC0B4B"/>
    <w:rsid w:val="00EC0DCB"/>
    <w:rsid w:val="00EC27B5"/>
    <w:rsid w:val="00EC4907"/>
    <w:rsid w:val="00EC712A"/>
    <w:rsid w:val="00ED1E8A"/>
    <w:rsid w:val="00ED1F81"/>
    <w:rsid w:val="00ED315D"/>
    <w:rsid w:val="00ED333D"/>
    <w:rsid w:val="00ED4519"/>
    <w:rsid w:val="00ED5C2F"/>
    <w:rsid w:val="00ED77A2"/>
    <w:rsid w:val="00EE037E"/>
    <w:rsid w:val="00EE19C2"/>
    <w:rsid w:val="00EE32A9"/>
    <w:rsid w:val="00EE5AD7"/>
    <w:rsid w:val="00EF0BBC"/>
    <w:rsid w:val="00EF1432"/>
    <w:rsid w:val="00EF2559"/>
    <w:rsid w:val="00EF36C5"/>
    <w:rsid w:val="00EF5414"/>
    <w:rsid w:val="00F01E1D"/>
    <w:rsid w:val="00F05340"/>
    <w:rsid w:val="00F05DA0"/>
    <w:rsid w:val="00F06179"/>
    <w:rsid w:val="00F062E2"/>
    <w:rsid w:val="00F10379"/>
    <w:rsid w:val="00F124D6"/>
    <w:rsid w:val="00F132A0"/>
    <w:rsid w:val="00F137AE"/>
    <w:rsid w:val="00F13EFD"/>
    <w:rsid w:val="00F153D8"/>
    <w:rsid w:val="00F15D03"/>
    <w:rsid w:val="00F15F0D"/>
    <w:rsid w:val="00F17717"/>
    <w:rsid w:val="00F20571"/>
    <w:rsid w:val="00F220AF"/>
    <w:rsid w:val="00F22380"/>
    <w:rsid w:val="00F258CD"/>
    <w:rsid w:val="00F34BE9"/>
    <w:rsid w:val="00F35959"/>
    <w:rsid w:val="00F36080"/>
    <w:rsid w:val="00F363C0"/>
    <w:rsid w:val="00F36D2C"/>
    <w:rsid w:val="00F378F4"/>
    <w:rsid w:val="00F41FF8"/>
    <w:rsid w:val="00F42CBE"/>
    <w:rsid w:val="00F42FE9"/>
    <w:rsid w:val="00F43F59"/>
    <w:rsid w:val="00F45639"/>
    <w:rsid w:val="00F45E7F"/>
    <w:rsid w:val="00F513AE"/>
    <w:rsid w:val="00F53CFD"/>
    <w:rsid w:val="00F54554"/>
    <w:rsid w:val="00F54C6B"/>
    <w:rsid w:val="00F576D3"/>
    <w:rsid w:val="00F638D7"/>
    <w:rsid w:val="00F647D3"/>
    <w:rsid w:val="00F66FFC"/>
    <w:rsid w:val="00F74143"/>
    <w:rsid w:val="00F762F1"/>
    <w:rsid w:val="00F820B1"/>
    <w:rsid w:val="00F82A89"/>
    <w:rsid w:val="00F82C48"/>
    <w:rsid w:val="00F85031"/>
    <w:rsid w:val="00F85469"/>
    <w:rsid w:val="00F855E4"/>
    <w:rsid w:val="00F86727"/>
    <w:rsid w:val="00F87091"/>
    <w:rsid w:val="00F91DA6"/>
    <w:rsid w:val="00F9387B"/>
    <w:rsid w:val="00F941EB"/>
    <w:rsid w:val="00FA211F"/>
    <w:rsid w:val="00FA2279"/>
    <w:rsid w:val="00FA3415"/>
    <w:rsid w:val="00FA3A0C"/>
    <w:rsid w:val="00FA7355"/>
    <w:rsid w:val="00FB0C9A"/>
    <w:rsid w:val="00FB239A"/>
    <w:rsid w:val="00FB2C14"/>
    <w:rsid w:val="00FB2E2D"/>
    <w:rsid w:val="00FB4BFC"/>
    <w:rsid w:val="00FB58FD"/>
    <w:rsid w:val="00FC0B18"/>
    <w:rsid w:val="00FC1619"/>
    <w:rsid w:val="00FC3F53"/>
    <w:rsid w:val="00FC4255"/>
    <w:rsid w:val="00FC49F8"/>
    <w:rsid w:val="00FC55C2"/>
    <w:rsid w:val="00FD232E"/>
    <w:rsid w:val="00FD3FD7"/>
    <w:rsid w:val="00FD4C33"/>
    <w:rsid w:val="00FD54C6"/>
    <w:rsid w:val="00FE30C4"/>
    <w:rsid w:val="00FE56B3"/>
    <w:rsid w:val="00FE6703"/>
    <w:rsid w:val="00FE7461"/>
    <w:rsid w:val="00FF2BB5"/>
    <w:rsid w:val="00FF3701"/>
    <w:rsid w:val="00FF683A"/>
    <w:rsid w:val="00FF7731"/>
    <w:rsid w:val="00FF7B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B06FF7"/>
  <w14:defaultImageDpi w14:val="0"/>
  <w15:docId w15:val="{8335FD12-44AA-45F3-B57D-5AC0262A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2BB5"/>
  </w:style>
  <w:style w:type="paragraph" w:styleId="Nadpis1">
    <w:name w:val="heading 1"/>
    <w:basedOn w:val="Normln"/>
    <w:next w:val="Normln"/>
    <w:link w:val="Nadpis1Char"/>
    <w:qFormat/>
    <w:rsid w:val="00E72B44"/>
    <w:pPr>
      <w:keepNext/>
      <w:keepLines/>
      <w:spacing w:after="0" w:line="240" w:lineRule="auto"/>
      <w:jc w:val="center"/>
      <w:outlineLvl w:val="0"/>
    </w:pPr>
    <w:rPr>
      <w:rFonts w:ascii="Times New Roman" w:hAnsi="Times New Roman" w:cs="Times New Roman"/>
      <w:b/>
      <w:sz w:val="24"/>
      <w:szCs w:val="24"/>
    </w:rPr>
  </w:style>
  <w:style w:type="paragraph" w:styleId="Nadpis2">
    <w:name w:val="heading 2"/>
    <w:basedOn w:val="Hlava"/>
    <w:next w:val="Normln"/>
    <w:link w:val="Nadpis2Char"/>
    <w:unhideWhenUsed/>
    <w:qFormat/>
    <w:rsid w:val="003D7E08"/>
    <w:pPr>
      <w:spacing w:before="0"/>
      <w:outlineLvl w:val="1"/>
    </w:pPr>
    <w:rPr>
      <w:b/>
      <w:szCs w:val="24"/>
    </w:rPr>
  </w:style>
  <w:style w:type="paragraph" w:styleId="Nadpis3">
    <w:name w:val="heading 3"/>
    <w:basedOn w:val="Hlava"/>
    <w:next w:val="Normln"/>
    <w:link w:val="Nadpis3Char"/>
    <w:uiPriority w:val="9"/>
    <w:unhideWhenUsed/>
    <w:qFormat/>
    <w:rsid w:val="00F378F4"/>
    <w:pPr>
      <w:spacing w:before="0"/>
    </w:pPr>
    <w:rPr>
      <w:b/>
      <w:szCs w:val="24"/>
    </w:rPr>
  </w:style>
  <w:style w:type="paragraph" w:styleId="Nadpis4">
    <w:name w:val="heading 4"/>
    <w:basedOn w:val="Normln"/>
    <w:next w:val="Normln"/>
    <w:link w:val="Nadpis4Char"/>
    <w:uiPriority w:val="9"/>
    <w:unhideWhenUsed/>
    <w:qFormat/>
    <w:rsid w:val="000544B8"/>
    <w:pPr>
      <w:keepNext/>
      <w:spacing w:before="240" w:after="120" w:line="240" w:lineRule="auto"/>
      <w:outlineLvl w:val="3"/>
    </w:pPr>
    <w:rPr>
      <w:rFonts w:ascii="Times New Roman" w:eastAsiaTheme="majorEastAsia" w:hAnsi="Times New Roman" w:cs="Arial"/>
      <w:b/>
      <w:bCs/>
      <w:iCs/>
      <w:sz w:val="24"/>
      <w:szCs w:val="24"/>
      <w:u w:val="single"/>
    </w:rPr>
  </w:style>
  <w:style w:type="paragraph" w:styleId="Nadpis5">
    <w:name w:val="heading 5"/>
    <w:basedOn w:val="Normln"/>
    <w:next w:val="Normln"/>
    <w:link w:val="Nadpis5Char"/>
    <w:uiPriority w:val="9"/>
    <w:unhideWhenUsed/>
    <w:qFormat/>
    <w:rsid w:val="000544B8"/>
    <w:pPr>
      <w:keepNext/>
      <w:keepLines/>
      <w:spacing w:before="200" w:after="120" w:line="240" w:lineRule="auto"/>
      <w:jc w:val="both"/>
      <w:outlineLvl w:val="4"/>
    </w:pPr>
    <w:rPr>
      <w:rFonts w:ascii="Times New Roman" w:eastAsia="Calibri" w:hAnsi="Times New Roman" w:cstheme="majorBidi"/>
      <w:b/>
      <w:sz w:val="24"/>
      <w:szCs w:val="20"/>
      <w:lang w:eastAsia="en-US"/>
    </w:rPr>
  </w:style>
  <w:style w:type="paragraph" w:styleId="Nadpis6">
    <w:name w:val="heading 6"/>
    <w:basedOn w:val="Normln"/>
    <w:next w:val="Normln"/>
    <w:link w:val="Nadpis6Char"/>
    <w:uiPriority w:val="9"/>
    <w:unhideWhenUsed/>
    <w:qFormat/>
    <w:rsid w:val="000544B8"/>
    <w:pPr>
      <w:keepNext/>
      <w:keepLines/>
      <w:spacing w:before="40" w:after="0" w:line="240" w:lineRule="auto"/>
      <w:jc w:val="both"/>
      <w:outlineLvl w:val="5"/>
    </w:pPr>
    <w:rPr>
      <w:rFonts w:asciiTheme="majorHAnsi" w:eastAsiaTheme="majorEastAsia" w:hAnsiTheme="majorHAnsi" w:cstheme="majorBidi"/>
      <w:color w:val="1F3763" w:themeColor="accent1" w:themeShade="7F"/>
      <w:sz w:val="24"/>
      <w:szCs w:val="20"/>
    </w:rPr>
  </w:style>
  <w:style w:type="paragraph" w:styleId="Nadpis7">
    <w:name w:val="heading 7"/>
    <w:basedOn w:val="Normln"/>
    <w:next w:val="Normln"/>
    <w:link w:val="Nadpis7Char"/>
    <w:uiPriority w:val="9"/>
    <w:unhideWhenUsed/>
    <w:qFormat/>
    <w:rsid w:val="000544B8"/>
    <w:pPr>
      <w:keepNext/>
      <w:keepLines/>
      <w:spacing w:before="40" w:after="0" w:line="240" w:lineRule="auto"/>
      <w:jc w:val="both"/>
      <w:outlineLvl w:val="6"/>
    </w:pPr>
    <w:rPr>
      <w:rFonts w:asciiTheme="majorHAnsi" w:eastAsiaTheme="majorEastAsia" w:hAnsiTheme="majorHAnsi" w:cstheme="majorBidi"/>
      <w:i/>
      <w:iCs/>
      <w:color w:val="1F3763" w:themeColor="accent1" w:themeShade="7F"/>
      <w:sz w:val="24"/>
      <w:szCs w:val="20"/>
    </w:rPr>
  </w:style>
  <w:style w:type="paragraph" w:styleId="Nadpis8">
    <w:name w:val="heading 8"/>
    <w:basedOn w:val="Normln"/>
    <w:next w:val="Normln"/>
    <w:link w:val="Nadpis8Char"/>
    <w:uiPriority w:val="9"/>
    <w:unhideWhenUsed/>
    <w:qFormat/>
    <w:rsid w:val="000544B8"/>
    <w:pPr>
      <w:keepNext/>
      <w:keepLines/>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0544B8"/>
    <w:pPr>
      <w:keepNext/>
      <w:keepLines/>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E7267A"/>
    <w:pPr>
      <w:keepNext/>
      <w:keepLines/>
      <w:spacing w:before="120" w:after="0" w:line="240" w:lineRule="auto"/>
      <w:jc w:val="center"/>
      <w:outlineLvl w:val="0"/>
    </w:pPr>
    <w:rPr>
      <w:rFonts w:ascii="Times New Roman" w:hAnsi="Times New Roman" w:cs="Times New Roman"/>
      <w:b/>
      <w:sz w:val="24"/>
      <w:szCs w:val="24"/>
    </w:rPr>
  </w:style>
  <w:style w:type="character" w:customStyle="1" w:styleId="NzevChar">
    <w:name w:val="Název Char"/>
    <w:basedOn w:val="Standardnpsmoodstavce"/>
    <w:link w:val="Nzev"/>
    <w:uiPriority w:val="10"/>
    <w:rsid w:val="00E7267A"/>
    <w:rPr>
      <w:rFonts w:ascii="Times New Roman" w:hAnsi="Times New Roman" w:cs="Times New Roman"/>
      <w:b/>
      <w:sz w:val="24"/>
      <w:szCs w:val="24"/>
    </w:rPr>
  </w:style>
  <w:style w:type="paragraph" w:customStyle="1" w:styleId="Hlava">
    <w:name w:val="Hlava"/>
    <w:basedOn w:val="Normln"/>
    <w:next w:val="Normln"/>
    <w:rsid w:val="00E72B44"/>
    <w:pPr>
      <w:keepNext/>
      <w:keepLines/>
      <w:spacing w:before="240" w:after="0" w:line="240" w:lineRule="auto"/>
      <w:jc w:val="center"/>
      <w:outlineLvl w:val="2"/>
    </w:pPr>
    <w:rPr>
      <w:rFonts w:ascii="Times New Roman" w:hAnsi="Times New Roman" w:cs="Times New Roman"/>
      <w:sz w:val="24"/>
      <w:szCs w:val="20"/>
    </w:rPr>
  </w:style>
  <w:style w:type="character" w:customStyle="1" w:styleId="Nadpis1Char">
    <w:name w:val="Nadpis 1 Char"/>
    <w:basedOn w:val="Standardnpsmoodstavce"/>
    <w:link w:val="Nadpis1"/>
    <w:rsid w:val="00E72B44"/>
    <w:rPr>
      <w:rFonts w:ascii="Times New Roman" w:hAnsi="Times New Roman" w:cs="Times New Roman"/>
      <w:b/>
      <w:sz w:val="24"/>
      <w:szCs w:val="24"/>
    </w:rPr>
  </w:style>
  <w:style w:type="character" w:customStyle="1" w:styleId="Nadpis2Char">
    <w:name w:val="Nadpis 2 Char"/>
    <w:basedOn w:val="Standardnpsmoodstavce"/>
    <w:link w:val="Nadpis2"/>
    <w:rsid w:val="003D7E08"/>
    <w:rPr>
      <w:rFonts w:ascii="Times New Roman" w:hAnsi="Times New Roman" w:cs="Times New Roman"/>
      <w:b/>
      <w:sz w:val="24"/>
      <w:szCs w:val="24"/>
    </w:rPr>
  </w:style>
  <w:style w:type="paragraph" w:customStyle="1" w:styleId="Nadpisparagrafu">
    <w:name w:val="Nadpis paragrafu"/>
    <w:basedOn w:val="Normln"/>
    <w:next w:val="Normln"/>
    <w:rsid w:val="003D7E08"/>
    <w:pPr>
      <w:keepNext/>
      <w:keepLines/>
      <w:spacing w:before="240" w:after="0" w:line="240" w:lineRule="auto"/>
      <w:jc w:val="center"/>
      <w:outlineLvl w:val="5"/>
    </w:pPr>
    <w:rPr>
      <w:rFonts w:ascii="Times New Roman" w:hAnsi="Times New Roman" w:cs="Times New Roman"/>
      <w:b/>
      <w:sz w:val="24"/>
      <w:szCs w:val="20"/>
    </w:rPr>
  </w:style>
  <w:style w:type="character" w:customStyle="1" w:styleId="Nadpis3Char">
    <w:name w:val="Nadpis 3 Char"/>
    <w:basedOn w:val="Standardnpsmoodstavce"/>
    <w:link w:val="Nadpis3"/>
    <w:uiPriority w:val="9"/>
    <w:rsid w:val="00F378F4"/>
    <w:rPr>
      <w:rFonts w:ascii="Times New Roman" w:hAnsi="Times New Roman" w:cs="Times New Roman"/>
      <w:b/>
      <w:sz w:val="24"/>
      <w:szCs w:val="24"/>
    </w:rPr>
  </w:style>
  <w:style w:type="paragraph" w:customStyle="1" w:styleId="Textodstavce">
    <w:name w:val="Text odstavce"/>
    <w:basedOn w:val="Normln"/>
    <w:link w:val="TextodstavceChar"/>
    <w:rsid w:val="00171C19"/>
    <w:pPr>
      <w:tabs>
        <w:tab w:val="num" w:pos="782"/>
        <w:tab w:val="left" w:pos="851"/>
      </w:tabs>
      <w:spacing w:before="120" w:after="120" w:line="240" w:lineRule="auto"/>
      <w:ind w:firstLine="425"/>
      <w:jc w:val="both"/>
      <w:outlineLvl w:val="6"/>
    </w:pPr>
    <w:rPr>
      <w:rFonts w:ascii="Times New Roman" w:hAnsi="Times New Roman" w:cs="Times New Roman"/>
      <w:sz w:val="24"/>
      <w:szCs w:val="20"/>
    </w:rPr>
  </w:style>
  <w:style w:type="character" w:customStyle="1" w:styleId="TextodstavceChar">
    <w:name w:val="Text odstavce Char"/>
    <w:link w:val="Textodstavce"/>
    <w:locked/>
    <w:rsid w:val="00171C19"/>
    <w:rPr>
      <w:rFonts w:ascii="Times New Roman" w:hAnsi="Times New Roman" w:cs="Times New Roman"/>
      <w:sz w:val="24"/>
      <w:szCs w:val="20"/>
    </w:rPr>
  </w:style>
  <w:style w:type="paragraph" w:styleId="Textpoznpodarou">
    <w:name w:val="footnote text"/>
    <w:basedOn w:val="Normln"/>
    <w:link w:val="TextpoznpodarouChar"/>
    <w:unhideWhenUsed/>
    <w:rsid w:val="00084277"/>
    <w:rPr>
      <w:rFonts w:cs="Times New Roman"/>
      <w:sz w:val="20"/>
      <w:szCs w:val="20"/>
    </w:rPr>
  </w:style>
  <w:style w:type="character" w:customStyle="1" w:styleId="TextpoznpodarouChar">
    <w:name w:val="Text pozn. pod čarou Char"/>
    <w:basedOn w:val="Standardnpsmoodstavce"/>
    <w:link w:val="Textpoznpodarou"/>
    <w:rsid w:val="00084277"/>
    <w:rPr>
      <w:rFonts w:cs="Times New Roman"/>
      <w:sz w:val="20"/>
      <w:szCs w:val="20"/>
    </w:rPr>
  </w:style>
  <w:style w:type="character" w:styleId="Znakapoznpodarou">
    <w:name w:val="footnote reference"/>
    <w:basedOn w:val="Standardnpsmoodstavce"/>
    <w:unhideWhenUsed/>
    <w:rsid w:val="00084277"/>
    <w:rPr>
      <w:rFonts w:cs="Times New Roman"/>
      <w:vertAlign w:val="superscript"/>
    </w:rPr>
  </w:style>
  <w:style w:type="paragraph" w:customStyle="1" w:styleId="NadpisDZ">
    <w:name w:val="Nadpis DZ"/>
    <w:basedOn w:val="Normln"/>
    <w:link w:val="NadpisDZChar"/>
    <w:qFormat/>
    <w:rsid w:val="002C11E4"/>
    <w:pPr>
      <w:keepNext/>
      <w:spacing w:before="60" w:after="60" w:line="240" w:lineRule="auto"/>
      <w:jc w:val="both"/>
    </w:pPr>
    <w:rPr>
      <w:rFonts w:ascii="Arial" w:hAnsi="Arial" w:cs="Arial"/>
      <w:b/>
      <w:color w:val="0000FF"/>
      <w:sz w:val="20"/>
      <w:szCs w:val="20"/>
      <w:u w:val="single"/>
    </w:rPr>
  </w:style>
  <w:style w:type="character" w:customStyle="1" w:styleId="NadpisDZChar">
    <w:name w:val="Nadpis DZ Char"/>
    <w:basedOn w:val="Standardnpsmoodstavce"/>
    <w:link w:val="NadpisDZ"/>
    <w:locked/>
    <w:rsid w:val="002C11E4"/>
    <w:rPr>
      <w:rFonts w:ascii="Arial" w:hAnsi="Arial" w:cs="Arial"/>
      <w:b/>
      <w:color w:val="0000FF"/>
      <w:sz w:val="20"/>
      <w:szCs w:val="20"/>
      <w:u w:val="single"/>
    </w:rPr>
  </w:style>
  <w:style w:type="character" w:styleId="Zdraznn">
    <w:name w:val="Emphasis"/>
    <w:uiPriority w:val="20"/>
    <w:qFormat/>
    <w:rsid w:val="002C11E4"/>
    <w:rPr>
      <w:rFonts w:ascii="Arial" w:hAnsi="Arial" w:cs="Arial"/>
      <w:color w:val="0000FF"/>
      <w:sz w:val="20"/>
      <w:szCs w:val="24"/>
    </w:rPr>
  </w:style>
  <w:style w:type="paragraph" w:customStyle="1" w:styleId="Dvodovzprva">
    <w:name w:val="Důvodová zpráva"/>
    <w:basedOn w:val="Normln"/>
    <w:link w:val="DvodovzprvaChar"/>
    <w:uiPriority w:val="99"/>
    <w:qFormat/>
    <w:rsid w:val="002C11E4"/>
    <w:pPr>
      <w:spacing w:before="60" w:after="60" w:line="240" w:lineRule="auto"/>
      <w:jc w:val="both"/>
    </w:pPr>
    <w:rPr>
      <w:rFonts w:ascii="Arial" w:hAnsi="Arial" w:cs="Arial"/>
      <w:color w:val="0000FF"/>
      <w:sz w:val="20"/>
      <w:szCs w:val="20"/>
    </w:rPr>
  </w:style>
  <w:style w:type="character" w:customStyle="1" w:styleId="DvodovzprvaChar">
    <w:name w:val="Důvodová zpráva Char"/>
    <w:basedOn w:val="Standardnpsmoodstavce"/>
    <w:link w:val="Dvodovzprva"/>
    <w:uiPriority w:val="99"/>
    <w:locked/>
    <w:rsid w:val="002C11E4"/>
    <w:rPr>
      <w:rFonts w:ascii="Arial" w:hAnsi="Arial" w:cs="Arial"/>
      <w:color w:val="0000FF"/>
      <w:sz w:val="20"/>
      <w:szCs w:val="20"/>
    </w:rPr>
  </w:style>
  <w:style w:type="character" w:styleId="Zdraznnintenzivn">
    <w:name w:val="Intense Emphasis"/>
    <w:aliases w:val="Pracovní poznámka"/>
    <w:basedOn w:val="Zdraznn"/>
    <w:uiPriority w:val="21"/>
    <w:qFormat/>
    <w:rsid w:val="002C11E4"/>
    <w:rPr>
      <w:rFonts w:ascii="Arial" w:hAnsi="Arial" w:cs="Arial"/>
      <w:i/>
      <w:color w:val="7030A0"/>
      <w:sz w:val="20"/>
      <w:szCs w:val="24"/>
    </w:rPr>
  </w:style>
  <w:style w:type="character" w:styleId="Odkaznakoment">
    <w:name w:val="annotation reference"/>
    <w:basedOn w:val="Standardnpsmoodstavce"/>
    <w:uiPriority w:val="99"/>
    <w:unhideWhenUsed/>
    <w:rsid w:val="007D2699"/>
    <w:rPr>
      <w:sz w:val="16"/>
      <w:szCs w:val="16"/>
    </w:rPr>
  </w:style>
  <w:style w:type="paragraph" w:styleId="Textkomente">
    <w:name w:val="annotation text"/>
    <w:basedOn w:val="Normln"/>
    <w:link w:val="TextkomenteChar"/>
    <w:uiPriority w:val="99"/>
    <w:unhideWhenUsed/>
    <w:rsid w:val="007D2699"/>
    <w:pPr>
      <w:spacing w:line="240" w:lineRule="auto"/>
    </w:pPr>
    <w:rPr>
      <w:sz w:val="20"/>
      <w:szCs w:val="20"/>
    </w:rPr>
  </w:style>
  <w:style w:type="character" w:customStyle="1" w:styleId="TextkomenteChar">
    <w:name w:val="Text komentáře Char"/>
    <w:basedOn w:val="Standardnpsmoodstavce"/>
    <w:link w:val="Textkomente"/>
    <w:uiPriority w:val="99"/>
    <w:rsid w:val="007D2699"/>
    <w:rPr>
      <w:sz w:val="20"/>
      <w:szCs w:val="20"/>
    </w:rPr>
  </w:style>
  <w:style w:type="paragraph" w:styleId="Pedmtkomente">
    <w:name w:val="annotation subject"/>
    <w:basedOn w:val="Textkomente"/>
    <w:next w:val="Textkomente"/>
    <w:link w:val="PedmtkomenteChar"/>
    <w:uiPriority w:val="99"/>
    <w:semiHidden/>
    <w:unhideWhenUsed/>
    <w:rsid w:val="007D2699"/>
    <w:rPr>
      <w:b/>
      <w:bCs/>
    </w:rPr>
  </w:style>
  <w:style w:type="character" w:customStyle="1" w:styleId="PedmtkomenteChar">
    <w:name w:val="Předmět komentáře Char"/>
    <w:basedOn w:val="TextkomenteChar"/>
    <w:link w:val="Pedmtkomente"/>
    <w:uiPriority w:val="99"/>
    <w:semiHidden/>
    <w:rsid w:val="007D2699"/>
    <w:rPr>
      <w:b/>
      <w:bCs/>
      <w:sz w:val="20"/>
      <w:szCs w:val="20"/>
    </w:rPr>
  </w:style>
  <w:style w:type="paragraph" w:styleId="Textbubliny">
    <w:name w:val="Balloon Text"/>
    <w:basedOn w:val="Normln"/>
    <w:link w:val="TextbublinyChar"/>
    <w:uiPriority w:val="99"/>
    <w:semiHidden/>
    <w:unhideWhenUsed/>
    <w:rsid w:val="007D269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D2699"/>
    <w:rPr>
      <w:rFonts w:ascii="Segoe UI" w:hAnsi="Segoe UI" w:cs="Segoe UI"/>
      <w:sz w:val="18"/>
      <w:szCs w:val="18"/>
    </w:rPr>
  </w:style>
  <w:style w:type="character" w:styleId="Hypertextovodkaz">
    <w:name w:val="Hyperlink"/>
    <w:basedOn w:val="Standardnpsmoodstavce"/>
    <w:uiPriority w:val="99"/>
    <w:unhideWhenUsed/>
    <w:rsid w:val="00240CAE"/>
    <w:rPr>
      <w:color w:val="0563C1" w:themeColor="hyperlink"/>
      <w:u w:val="single"/>
    </w:rPr>
  </w:style>
  <w:style w:type="character" w:styleId="Sledovanodkaz">
    <w:name w:val="FollowedHyperlink"/>
    <w:basedOn w:val="Standardnpsmoodstavce"/>
    <w:uiPriority w:val="99"/>
    <w:semiHidden/>
    <w:unhideWhenUsed/>
    <w:rsid w:val="00293343"/>
    <w:rPr>
      <w:color w:val="954F72" w:themeColor="followedHyperlink"/>
      <w:u w:val="single"/>
    </w:rPr>
  </w:style>
  <w:style w:type="paragraph" w:styleId="Revize">
    <w:name w:val="Revision"/>
    <w:hidden/>
    <w:uiPriority w:val="99"/>
    <w:semiHidden/>
    <w:rsid w:val="002500D3"/>
    <w:pPr>
      <w:spacing w:after="0" w:line="240" w:lineRule="auto"/>
    </w:pPr>
  </w:style>
  <w:style w:type="paragraph" w:customStyle="1" w:styleId="NADPISSTI">
    <w:name w:val="NADPIS ČÁSTI"/>
    <w:basedOn w:val="Normln"/>
    <w:next w:val="Normln"/>
    <w:link w:val="NADPISSTIChar"/>
    <w:rsid w:val="003263F1"/>
    <w:pPr>
      <w:keepNext/>
      <w:keepLines/>
      <w:spacing w:after="0" w:line="240" w:lineRule="auto"/>
      <w:jc w:val="center"/>
      <w:outlineLvl w:val="1"/>
    </w:pPr>
    <w:rPr>
      <w:rFonts w:ascii="Times New Roman" w:eastAsia="Times New Roman" w:hAnsi="Times New Roman" w:cs="Times New Roman"/>
      <w:b/>
      <w:sz w:val="24"/>
      <w:szCs w:val="20"/>
    </w:rPr>
  </w:style>
  <w:style w:type="paragraph" w:customStyle="1" w:styleId="Textlnku">
    <w:name w:val="Text článku"/>
    <w:basedOn w:val="Normln"/>
    <w:link w:val="TextlnkuChar"/>
    <w:rsid w:val="003263F1"/>
    <w:pPr>
      <w:spacing w:before="240" w:after="0" w:line="240" w:lineRule="auto"/>
      <w:ind w:firstLine="425"/>
      <w:jc w:val="both"/>
      <w:outlineLvl w:val="5"/>
    </w:pPr>
    <w:rPr>
      <w:rFonts w:ascii="Times New Roman" w:eastAsia="Times New Roman" w:hAnsi="Times New Roman" w:cs="Times New Roman"/>
      <w:sz w:val="24"/>
      <w:szCs w:val="20"/>
    </w:rPr>
  </w:style>
  <w:style w:type="paragraph" w:customStyle="1" w:styleId="Novelizanbod">
    <w:name w:val="Novelizační bod"/>
    <w:basedOn w:val="Normln"/>
    <w:next w:val="Normln"/>
    <w:link w:val="NovelizanbodChar"/>
    <w:qFormat/>
    <w:rsid w:val="003263F1"/>
    <w:pPr>
      <w:keepNext/>
      <w:keepLines/>
      <w:numPr>
        <w:numId w:val="1"/>
      </w:numPr>
      <w:tabs>
        <w:tab w:val="left" w:pos="851"/>
      </w:tabs>
      <w:spacing w:before="480" w:after="120" w:line="240" w:lineRule="auto"/>
      <w:jc w:val="both"/>
    </w:pPr>
    <w:rPr>
      <w:rFonts w:ascii="Times New Roman" w:eastAsia="Times New Roman" w:hAnsi="Times New Roman" w:cs="Times New Roman"/>
      <w:sz w:val="24"/>
      <w:szCs w:val="20"/>
    </w:rPr>
  </w:style>
  <w:style w:type="character" w:customStyle="1" w:styleId="NADPISSTIChar">
    <w:name w:val="NADPIS ČÁSTI Char"/>
    <w:link w:val="NADPISSTI"/>
    <w:rsid w:val="003263F1"/>
    <w:rPr>
      <w:rFonts w:ascii="Times New Roman" w:eastAsia="Times New Roman" w:hAnsi="Times New Roman" w:cs="Times New Roman"/>
      <w:b/>
      <w:sz w:val="24"/>
      <w:szCs w:val="20"/>
    </w:rPr>
  </w:style>
  <w:style w:type="character" w:customStyle="1" w:styleId="TextlnkuChar">
    <w:name w:val="Text článku Char"/>
    <w:link w:val="Textlnku"/>
    <w:rsid w:val="003263F1"/>
    <w:rPr>
      <w:rFonts w:ascii="Times New Roman" w:eastAsia="Times New Roman" w:hAnsi="Times New Roman" w:cs="Times New Roman"/>
      <w:sz w:val="24"/>
      <w:szCs w:val="20"/>
    </w:rPr>
  </w:style>
  <w:style w:type="character" w:customStyle="1" w:styleId="NovelizanbodChar">
    <w:name w:val="Novelizační bod Char"/>
    <w:link w:val="Novelizanbod"/>
    <w:rsid w:val="003263F1"/>
    <w:rPr>
      <w:rFonts w:ascii="Times New Roman" w:eastAsia="Times New Roman" w:hAnsi="Times New Roman" w:cs="Times New Roman"/>
      <w:sz w:val="24"/>
      <w:szCs w:val="20"/>
    </w:rPr>
  </w:style>
  <w:style w:type="paragraph" w:customStyle="1" w:styleId="Textparagrafu">
    <w:name w:val="Text paragrafu"/>
    <w:basedOn w:val="Normln"/>
    <w:link w:val="TextparagrafuChar"/>
    <w:rsid w:val="003263F1"/>
    <w:pPr>
      <w:spacing w:before="240" w:after="0" w:line="240" w:lineRule="auto"/>
      <w:ind w:firstLine="425"/>
      <w:jc w:val="both"/>
      <w:outlineLvl w:val="5"/>
    </w:pPr>
    <w:rPr>
      <w:rFonts w:ascii="Times New Roman" w:eastAsia="Times New Roman" w:hAnsi="Times New Roman" w:cs="Times New Roman"/>
      <w:sz w:val="24"/>
      <w:szCs w:val="20"/>
    </w:rPr>
  </w:style>
  <w:style w:type="character" w:customStyle="1" w:styleId="TextparagrafuChar">
    <w:name w:val="Text paragrafu Char"/>
    <w:link w:val="Textparagrafu"/>
    <w:locked/>
    <w:rsid w:val="003263F1"/>
    <w:rPr>
      <w:rFonts w:ascii="Times New Roman" w:eastAsia="Times New Roman" w:hAnsi="Times New Roman" w:cs="Times New Roman"/>
      <w:sz w:val="24"/>
      <w:szCs w:val="20"/>
    </w:rPr>
  </w:style>
  <w:style w:type="character" w:customStyle="1" w:styleId="Nevyeenzmnka1">
    <w:name w:val="Nevyřešená zmínka1"/>
    <w:basedOn w:val="Standardnpsmoodstavce"/>
    <w:uiPriority w:val="99"/>
    <w:semiHidden/>
    <w:unhideWhenUsed/>
    <w:rsid w:val="00EC0B4B"/>
    <w:rPr>
      <w:color w:val="605E5C"/>
      <w:shd w:val="clear" w:color="auto" w:fill="E1DFDD"/>
    </w:rPr>
  </w:style>
  <w:style w:type="paragraph" w:customStyle="1" w:styleId="Paragraf">
    <w:name w:val="Paragraf"/>
    <w:basedOn w:val="Normln"/>
    <w:next w:val="Normln"/>
    <w:link w:val="ParagrafChar"/>
    <w:rsid w:val="00B93CAC"/>
    <w:pPr>
      <w:keepNext/>
      <w:keepLines/>
      <w:spacing w:before="240" w:after="0" w:line="240" w:lineRule="auto"/>
      <w:jc w:val="center"/>
      <w:outlineLvl w:val="5"/>
    </w:pPr>
    <w:rPr>
      <w:rFonts w:ascii="Times New Roman" w:hAnsi="Times New Roman" w:cs="Times New Roman"/>
      <w:sz w:val="24"/>
      <w:szCs w:val="20"/>
    </w:rPr>
  </w:style>
  <w:style w:type="character" w:customStyle="1" w:styleId="ParagrafChar">
    <w:name w:val="Paragraf Char"/>
    <w:link w:val="Paragraf"/>
    <w:locked/>
    <w:rsid w:val="00B93CAC"/>
    <w:rPr>
      <w:rFonts w:ascii="Times New Roman" w:hAnsi="Times New Roman" w:cs="Times New Roman"/>
      <w:sz w:val="24"/>
      <w:szCs w:val="20"/>
    </w:rPr>
  </w:style>
  <w:style w:type="paragraph" w:styleId="Odstavecseseznamem">
    <w:name w:val="List Paragraph"/>
    <w:aliases w:val="Odstavec_muj,Nad,List Paragraph (Czech Tourism),List Paragraph,A-Odrážky1,_Odstavec se seznamem,Odstavec_muj1,Odstavec_muj2,Odstavec_muj3,Nad1,List Paragraph1,Odstavec_muj4,Nad2,List Paragraph2,Odstavec_muj5,Odstavec_muj6,References"/>
    <w:basedOn w:val="Normln"/>
    <w:link w:val="OdstavecseseznamemChar"/>
    <w:uiPriority w:val="34"/>
    <w:qFormat/>
    <w:rsid w:val="00E17A31"/>
    <w:pPr>
      <w:ind w:left="720"/>
      <w:contextualSpacing/>
    </w:pPr>
  </w:style>
  <w:style w:type="paragraph" w:customStyle="1" w:styleId="funkce">
    <w:name w:val="funkce"/>
    <w:basedOn w:val="Normln"/>
    <w:rsid w:val="003965C3"/>
    <w:pPr>
      <w:keepLines/>
      <w:spacing w:after="0" w:line="240" w:lineRule="auto"/>
      <w:jc w:val="center"/>
    </w:pPr>
    <w:rPr>
      <w:rFonts w:ascii="Times New Roman" w:eastAsia="Times New Roman" w:hAnsi="Times New Roman" w:cs="Times New Roman"/>
      <w:sz w:val="24"/>
      <w:szCs w:val="20"/>
    </w:rPr>
  </w:style>
  <w:style w:type="paragraph" w:customStyle="1" w:styleId="Dvodovzprvakbodu">
    <w:name w:val="Důvodová zpráva (k bodu)"/>
    <w:basedOn w:val="Dvodovzprva"/>
    <w:next w:val="Dvodovzprva"/>
    <w:qFormat/>
    <w:rsid w:val="001A6C6B"/>
    <w:pPr>
      <w:keepNext/>
      <w:spacing w:before="120" w:after="0"/>
      <w:outlineLvl w:val="2"/>
    </w:pPr>
    <w:rPr>
      <w:rFonts w:eastAsia="Times New Roman" w:cs="Times New Roman"/>
      <w:b/>
      <w:sz w:val="22"/>
    </w:rPr>
  </w:style>
  <w:style w:type="paragraph" w:customStyle="1" w:styleId="Textpechodka">
    <w:name w:val="Text přechodka"/>
    <w:basedOn w:val="Normln"/>
    <w:qFormat/>
    <w:rsid w:val="001A6C6B"/>
    <w:pPr>
      <w:spacing w:after="0" w:line="240" w:lineRule="auto"/>
      <w:jc w:val="both"/>
    </w:pPr>
    <w:rPr>
      <w:rFonts w:ascii="Times New Roman" w:eastAsia="Times New Roman" w:hAnsi="Times New Roman" w:cs="Times New Roman"/>
      <w:sz w:val="24"/>
      <w:szCs w:val="20"/>
    </w:rPr>
  </w:style>
  <w:style w:type="paragraph" w:customStyle="1" w:styleId="Textpozmn">
    <w:name w:val="Text pozm.n."/>
    <w:basedOn w:val="Normln"/>
    <w:next w:val="Normln"/>
    <w:rsid w:val="00437CF0"/>
    <w:pPr>
      <w:numPr>
        <w:numId w:val="5"/>
      </w:numPr>
      <w:tabs>
        <w:tab w:val="clear" w:pos="425"/>
        <w:tab w:val="left" w:pos="851"/>
      </w:tabs>
      <w:spacing w:after="120" w:line="240" w:lineRule="auto"/>
      <w:ind w:left="850"/>
      <w:jc w:val="both"/>
    </w:pPr>
    <w:rPr>
      <w:rFonts w:ascii="Times New Roman" w:eastAsia="Times New Roman" w:hAnsi="Times New Roman" w:cs="Times New Roman"/>
      <w:sz w:val="24"/>
      <w:szCs w:val="20"/>
    </w:rPr>
  </w:style>
  <w:style w:type="character" w:customStyle="1" w:styleId="Nadpis4Char">
    <w:name w:val="Nadpis 4 Char"/>
    <w:basedOn w:val="Standardnpsmoodstavce"/>
    <w:link w:val="Nadpis4"/>
    <w:uiPriority w:val="9"/>
    <w:rsid w:val="000544B8"/>
    <w:rPr>
      <w:rFonts w:ascii="Times New Roman" w:eastAsiaTheme="majorEastAsia" w:hAnsi="Times New Roman" w:cs="Arial"/>
      <w:b/>
      <w:bCs/>
      <w:iCs/>
      <w:sz w:val="24"/>
      <w:szCs w:val="24"/>
      <w:u w:val="single"/>
    </w:rPr>
  </w:style>
  <w:style w:type="character" w:customStyle="1" w:styleId="Nadpis5Char">
    <w:name w:val="Nadpis 5 Char"/>
    <w:basedOn w:val="Standardnpsmoodstavce"/>
    <w:link w:val="Nadpis5"/>
    <w:uiPriority w:val="9"/>
    <w:rsid w:val="000544B8"/>
    <w:rPr>
      <w:rFonts w:ascii="Times New Roman" w:eastAsia="Calibri" w:hAnsi="Times New Roman" w:cstheme="majorBidi"/>
      <w:b/>
      <w:sz w:val="24"/>
      <w:szCs w:val="20"/>
      <w:lang w:eastAsia="en-US"/>
    </w:rPr>
  </w:style>
  <w:style w:type="character" w:customStyle="1" w:styleId="Nadpis6Char">
    <w:name w:val="Nadpis 6 Char"/>
    <w:basedOn w:val="Standardnpsmoodstavce"/>
    <w:link w:val="Nadpis6"/>
    <w:uiPriority w:val="9"/>
    <w:rsid w:val="000544B8"/>
    <w:rPr>
      <w:rFonts w:asciiTheme="majorHAnsi" w:eastAsiaTheme="majorEastAsia" w:hAnsiTheme="majorHAnsi" w:cstheme="majorBidi"/>
      <w:color w:val="1F3763" w:themeColor="accent1" w:themeShade="7F"/>
      <w:sz w:val="24"/>
      <w:szCs w:val="20"/>
    </w:rPr>
  </w:style>
  <w:style w:type="character" w:customStyle="1" w:styleId="Nadpis7Char">
    <w:name w:val="Nadpis 7 Char"/>
    <w:basedOn w:val="Standardnpsmoodstavce"/>
    <w:link w:val="Nadpis7"/>
    <w:uiPriority w:val="9"/>
    <w:rsid w:val="000544B8"/>
    <w:rPr>
      <w:rFonts w:asciiTheme="majorHAnsi" w:eastAsiaTheme="majorEastAsia" w:hAnsiTheme="majorHAnsi" w:cstheme="majorBidi"/>
      <w:i/>
      <w:iCs/>
      <w:color w:val="1F3763" w:themeColor="accent1" w:themeShade="7F"/>
      <w:sz w:val="24"/>
      <w:szCs w:val="20"/>
    </w:rPr>
  </w:style>
  <w:style w:type="character" w:customStyle="1" w:styleId="Nadpis8Char">
    <w:name w:val="Nadpis 8 Char"/>
    <w:basedOn w:val="Standardnpsmoodstavce"/>
    <w:link w:val="Nadpis8"/>
    <w:uiPriority w:val="9"/>
    <w:rsid w:val="000544B8"/>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0544B8"/>
    <w:rPr>
      <w:rFonts w:asciiTheme="majorHAnsi" w:eastAsiaTheme="majorEastAsia" w:hAnsiTheme="majorHAnsi" w:cstheme="majorBidi"/>
      <w:i/>
      <w:iCs/>
      <w:color w:val="272727" w:themeColor="text1" w:themeTint="D8"/>
      <w:sz w:val="21"/>
      <w:szCs w:val="21"/>
    </w:rPr>
  </w:style>
  <w:style w:type="paragraph" w:styleId="Zhlav">
    <w:name w:val="header"/>
    <w:basedOn w:val="Normln"/>
    <w:link w:val="ZhlavChar"/>
    <w:uiPriority w:val="99"/>
    <w:rsid w:val="000544B8"/>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ZhlavChar">
    <w:name w:val="Záhlaví Char"/>
    <w:basedOn w:val="Standardnpsmoodstavce"/>
    <w:link w:val="Zhlav"/>
    <w:uiPriority w:val="99"/>
    <w:rsid w:val="000544B8"/>
    <w:rPr>
      <w:rFonts w:ascii="Times New Roman" w:eastAsia="Times New Roman" w:hAnsi="Times New Roman" w:cs="Times New Roman"/>
      <w:sz w:val="24"/>
      <w:szCs w:val="20"/>
    </w:rPr>
  </w:style>
  <w:style w:type="paragraph" w:customStyle="1" w:styleId="Oddl">
    <w:name w:val="Oddíl"/>
    <w:basedOn w:val="Normln"/>
    <w:next w:val="Nadpisoddlu"/>
    <w:rsid w:val="000544B8"/>
    <w:pPr>
      <w:keepNext/>
      <w:keepLines/>
      <w:spacing w:before="240" w:after="0" w:line="240" w:lineRule="auto"/>
      <w:jc w:val="center"/>
      <w:outlineLvl w:val="4"/>
    </w:pPr>
    <w:rPr>
      <w:rFonts w:ascii="Times New Roman" w:eastAsia="Times New Roman" w:hAnsi="Times New Roman" w:cs="Times New Roman"/>
      <w:sz w:val="24"/>
      <w:szCs w:val="20"/>
    </w:rPr>
  </w:style>
  <w:style w:type="paragraph" w:customStyle="1" w:styleId="Nadpisoddlu">
    <w:name w:val="Nadpis oddílu"/>
    <w:basedOn w:val="Normln"/>
    <w:next w:val="Paragraf"/>
    <w:rsid w:val="000544B8"/>
    <w:pPr>
      <w:keepNext/>
      <w:keepLines/>
      <w:spacing w:after="0" w:line="240" w:lineRule="auto"/>
      <w:jc w:val="center"/>
      <w:outlineLvl w:val="4"/>
    </w:pPr>
    <w:rPr>
      <w:rFonts w:ascii="Times New Roman" w:eastAsia="Times New Roman" w:hAnsi="Times New Roman" w:cs="Times New Roman"/>
      <w:b/>
      <w:sz w:val="24"/>
      <w:szCs w:val="20"/>
    </w:rPr>
  </w:style>
  <w:style w:type="paragraph" w:customStyle="1" w:styleId="Dl">
    <w:name w:val="Díl"/>
    <w:basedOn w:val="Normln"/>
    <w:next w:val="Nadpisdlu"/>
    <w:rsid w:val="000544B8"/>
    <w:pPr>
      <w:keepNext/>
      <w:keepLines/>
      <w:spacing w:before="240" w:after="0" w:line="240" w:lineRule="auto"/>
      <w:jc w:val="center"/>
      <w:outlineLvl w:val="3"/>
    </w:pPr>
    <w:rPr>
      <w:rFonts w:ascii="Times New Roman" w:eastAsia="Times New Roman" w:hAnsi="Times New Roman" w:cs="Times New Roman"/>
      <w:sz w:val="24"/>
      <w:szCs w:val="20"/>
    </w:rPr>
  </w:style>
  <w:style w:type="paragraph" w:customStyle="1" w:styleId="Nadpisdlu">
    <w:name w:val="Nadpis dílu"/>
    <w:basedOn w:val="Normln"/>
    <w:next w:val="Oddl"/>
    <w:rsid w:val="000544B8"/>
    <w:pPr>
      <w:keepNext/>
      <w:keepLines/>
      <w:spacing w:after="0" w:line="240" w:lineRule="auto"/>
      <w:jc w:val="center"/>
      <w:outlineLvl w:val="3"/>
    </w:pPr>
    <w:rPr>
      <w:rFonts w:ascii="Times New Roman" w:eastAsia="Times New Roman" w:hAnsi="Times New Roman" w:cs="Times New Roman"/>
      <w:b/>
      <w:sz w:val="24"/>
      <w:szCs w:val="20"/>
    </w:rPr>
  </w:style>
  <w:style w:type="paragraph" w:customStyle="1" w:styleId="Nadpishlavy">
    <w:name w:val="Nadpis hlavy"/>
    <w:basedOn w:val="Normln"/>
    <w:next w:val="Dl"/>
    <w:rsid w:val="000544B8"/>
    <w:pPr>
      <w:keepNext/>
      <w:keepLines/>
      <w:spacing w:after="0" w:line="240" w:lineRule="auto"/>
      <w:jc w:val="center"/>
      <w:outlineLvl w:val="2"/>
    </w:pPr>
    <w:rPr>
      <w:rFonts w:ascii="Times New Roman" w:eastAsia="Times New Roman" w:hAnsi="Times New Roman" w:cs="Times New Roman"/>
      <w:b/>
      <w:sz w:val="24"/>
      <w:szCs w:val="20"/>
    </w:rPr>
  </w:style>
  <w:style w:type="paragraph" w:customStyle="1" w:styleId="ST">
    <w:name w:val="ČÁST"/>
    <w:basedOn w:val="Normln"/>
    <w:next w:val="NADPISSTI"/>
    <w:rsid w:val="000544B8"/>
    <w:pPr>
      <w:keepNext/>
      <w:keepLines/>
      <w:spacing w:before="240" w:after="120" w:line="240" w:lineRule="auto"/>
      <w:jc w:val="center"/>
      <w:outlineLvl w:val="1"/>
    </w:pPr>
    <w:rPr>
      <w:rFonts w:ascii="Times New Roman" w:eastAsia="Times New Roman" w:hAnsi="Times New Roman" w:cs="Times New Roman"/>
      <w:caps/>
      <w:sz w:val="24"/>
      <w:szCs w:val="20"/>
    </w:rPr>
  </w:style>
  <w:style w:type="paragraph" w:customStyle="1" w:styleId="ZKON">
    <w:name w:val="ZÁKON"/>
    <w:basedOn w:val="Normln"/>
    <w:next w:val="nadpiszkona"/>
    <w:rsid w:val="000544B8"/>
    <w:pPr>
      <w:keepNext/>
      <w:keepLines/>
      <w:spacing w:after="0" w:line="240" w:lineRule="auto"/>
      <w:jc w:val="center"/>
      <w:outlineLvl w:val="0"/>
    </w:pPr>
    <w:rPr>
      <w:rFonts w:ascii="Times New Roman" w:eastAsia="Times New Roman" w:hAnsi="Times New Roman" w:cs="Times New Roman"/>
      <w:b/>
      <w:caps/>
      <w:sz w:val="24"/>
      <w:szCs w:val="20"/>
    </w:rPr>
  </w:style>
  <w:style w:type="paragraph" w:customStyle="1" w:styleId="nadpiszkona">
    <w:name w:val="nadpis zákona"/>
    <w:basedOn w:val="Normln"/>
    <w:next w:val="Parlament"/>
    <w:rsid w:val="000544B8"/>
    <w:pPr>
      <w:keepNext/>
      <w:keepLines/>
      <w:spacing w:before="120" w:after="0" w:line="240" w:lineRule="auto"/>
      <w:jc w:val="center"/>
      <w:outlineLvl w:val="0"/>
    </w:pPr>
    <w:rPr>
      <w:rFonts w:ascii="Times New Roman" w:eastAsia="Times New Roman" w:hAnsi="Times New Roman" w:cs="Times New Roman"/>
      <w:b/>
      <w:sz w:val="24"/>
      <w:szCs w:val="20"/>
    </w:rPr>
  </w:style>
  <w:style w:type="paragraph" w:customStyle="1" w:styleId="Parlament">
    <w:name w:val="Parlament"/>
    <w:basedOn w:val="Normln"/>
    <w:next w:val="ST"/>
    <w:rsid w:val="000544B8"/>
    <w:pPr>
      <w:keepNext/>
      <w:keepLines/>
      <w:spacing w:before="360" w:after="240" w:line="240" w:lineRule="auto"/>
      <w:jc w:val="both"/>
    </w:pPr>
    <w:rPr>
      <w:rFonts w:ascii="Times New Roman" w:eastAsia="Times New Roman" w:hAnsi="Times New Roman" w:cs="Times New Roman"/>
      <w:sz w:val="24"/>
      <w:szCs w:val="20"/>
    </w:rPr>
  </w:style>
  <w:style w:type="paragraph" w:customStyle="1" w:styleId="lnek">
    <w:name w:val="Článek"/>
    <w:basedOn w:val="Normln"/>
    <w:next w:val="Textodstavce"/>
    <w:link w:val="lnekChar"/>
    <w:rsid w:val="000544B8"/>
    <w:pPr>
      <w:keepNext/>
      <w:keepLines/>
      <w:spacing w:before="240" w:after="0" w:line="240" w:lineRule="auto"/>
      <w:jc w:val="center"/>
      <w:outlineLvl w:val="5"/>
    </w:pPr>
    <w:rPr>
      <w:rFonts w:ascii="Times New Roman" w:eastAsia="Times New Roman" w:hAnsi="Times New Roman" w:cs="Times New Roman"/>
      <w:sz w:val="24"/>
      <w:szCs w:val="20"/>
    </w:rPr>
  </w:style>
  <w:style w:type="paragraph" w:customStyle="1" w:styleId="CELEX">
    <w:name w:val="CELEX"/>
    <w:basedOn w:val="Normln"/>
    <w:next w:val="Normln"/>
    <w:rsid w:val="000544B8"/>
    <w:pPr>
      <w:spacing w:before="60" w:after="0" w:line="240" w:lineRule="auto"/>
      <w:jc w:val="both"/>
    </w:pPr>
    <w:rPr>
      <w:rFonts w:ascii="Times New Roman" w:eastAsia="Times New Roman" w:hAnsi="Times New Roman" w:cs="Times New Roman"/>
      <w:i/>
      <w:sz w:val="20"/>
      <w:szCs w:val="20"/>
    </w:rPr>
  </w:style>
  <w:style w:type="paragraph" w:customStyle="1" w:styleId="Psmeno">
    <w:name w:val="&quot;Písmeno&quot;"/>
    <w:basedOn w:val="Normln"/>
    <w:next w:val="Normln"/>
    <w:rsid w:val="000544B8"/>
    <w:pPr>
      <w:keepNext/>
      <w:keepLines/>
      <w:spacing w:after="0" w:line="240" w:lineRule="auto"/>
      <w:ind w:left="425" w:hanging="425"/>
      <w:jc w:val="both"/>
    </w:pPr>
    <w:rPr>
      <w:rFonts w:ascii="Times New Roman" w:eastAsia="Times New Roman" w:hAnsi="Times New Roman" w:cs="Times New Roman"/>
      <w:sz w:val="24"/>
      <w:szCs w:val="20"/>
    </w:rPr>
  </w:style>
  <w:style w:type="paragraph" w:customStyle="1" w:styleId="Oznaenpozmn">
    <w:name w:val="Označení pozm.n."/>
    <w:basedOn w:val="Normln"/>
    <w:next w:val="Normln"/>
    <w:rsid w:val="000544B8"/>
    <w:pPr>
      <w:numPr>
        <w:numId w:val="8"/>
      </w:numPr>
      <w:spacing w:after="120" w:line="240" w:lineRule="auto"/>
      <w:jc w:val="both"/>
    </w:pPr>
    <w:rPr>
      <w:rFonts w:ascii="Times New Roman" w:eastAsia="Times New Roman" w:hAnsi="Times New Roman" w:cs="Times New Roman"/>
      <w:b/>
      <w:sz w:val="24"/>
      <w:szCs w:val="20"/>
    </w:rPr>
  </w:style>
  <w:style w:type="paragraph" w:customStyle="1" w:styleId="Novelizanbodvpozmn">
    <w:name w:val="Novelizační bod v pozm.n."/>
    <w:basedOn w:val="Normln"/>
    <w:next w:val="Normln"/>
    <w:rsid w:val="000544B8"/>
    <w:pPr>
      <w:keepNext/>
      <w:keepLines/>
      <w:numPr>
        <w:numId w:val="7"/>
      </w:numPr>
      <w:tabs>
        <w:tab w:val="clear" w:pos="851"/>
        <w:tab w:val="left" w:pos="1418"/>
      </w:tabs>
      <w:spacing w:before="240" w:after="0" w:line="240" w:lineRule="auto"/>
      <w:ind w:left="1418" w:hanging="567"/>
      <w:jc w:val="both"/>
    </w:pPr>
    <w:rPr>
      <w:rFonts w:ascii="Times New Roman" w:eastAsia="Times New Roman" w:hAnsi="Times New Roman" w:cs="Times New Roman"/>
      <w:sz w:val="24"/>
      <w:szCs w:val="20"/>
    </w:rPr>
  </w:style>
  <w:style w:type="paragraph" w:customStyle="1" w:styleId="Nadpispozmn">
    <w:name w:val="Nadpis pozm.n."/>
    <w:basedOn w:val="Normln"/>
    <w:next w:val="Normln"/>
    <w:rsid w:val="000544B8"/>
    <w:pPr>
      <w:keepNext/>
      <w:keepLines/>
      <w:spacing w:after="120" w:line="240" w:lineRule="auto"/>
      <w:jc w:val="center"/>
    </w:pPr>
    <w:rPr>
      <w:rFonts w:ascii="Times New Roman" w:eastAsia="Times New Roman" w:hAnsi="Times New Roman" w:cs="Times New Roman"/>
      <w:b/>
      <w:sz w:val="32"/>
      <w:szCs w:val="20"/>
    </w:rPr>
  </w:style>
  <w:style w:type="paragraph" w:customStyle="1" w:styleId="Textbodu">
    <w:name w:val="Text bodu"/>
    <w:basedOn w:val="Normln"/>
    <w:rsid w:val="000544B8"/>
    <w:pPr>
      <w:tabs>
        <w:tab w:val="num" w:pos="851"/>
      </w:tabs>
      <w:spacing w:after="0" w:line="240" w:lineRule="auto"/>
      <w:ind w:left="851" w:hanging="426"/>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0544B8"/>
    <w:pPr>
      <w:tabs>
        <w:tab w:val="num" w:pos="425"/>
      </w:tabs>
      <w:spacing w:after="0" w:line="240" w:lineRule="auto"/>
      <w:ind w:left="425" w:hanging="425"/>
      <w:jc w:val="both"/>
      <w:outlineLvl w:val="7"/>
    </w:pPr>
    <w:rPr>
      <w:rFonts w:ascii="Times New Roman" w:eastAsia="Times New Roman" w:hAnsi="Times New Roman" w:cs="Times New Roman"/>
      <w:sz w:val="24"/>
      <w:szCs w:val="20"/>
    </w:rPr>
  </w:style>
  <w:style w:type="character" w:customStyle="1" w:styleId="Odkaznapoznpodarou">
    <w:name w:val="Odkaz na pozn. pod čarou"/>
    <w:rsid w:val="000544B8"/>
    <w:rPr>
      <w:vertAlign w:val="superscript"/>
    </w:rPr>
  </w:style>
  <w:style w:type="paragraph" w:customStyle="1" w:styleId="Textbodunovely">
    <w:name w:val="Text bodu novely"/>
    <w:basedOn w:val="Normln"/>
    <w:next w:val="Normln"/>
    <w:rsid w:val="000544B8"/>
    <w:pPr>
      <w:spacing w:after="0" w:line="240" w:lineRule="auto"/>
      <w:ind w:left="567" w:hanging="567"/>
      <w:jc w:val="both"/>
    </w:pPr>
    <w:rPr>
      <w:rFonts w:ascii="Times New Roman" w:eastAsia="Times New Roman" w:hAnsi="Times New Roman" w:cs="Times New Roman"/>
      <w:sz w:val="24"/>
      <w:szCs w:val="20"/>
    </w:rPr>
  </w:style>
  <w:style w:type="character" w:styleId="slostrnky">
    <w:name w:val="page number"/>
    <w:basedOn w:val="Standardnpsmoodstavce"/>
    <w:semiHidden/>
    <w:rsid w:val="000544B8"/>
  </w:style>
  <w:style w:type="paragraph" w:styleId="Zpat">
    <w:name w:val="footer"/>
    <w:basedOn w:val="Normln"/>
    <w:link w:val="ZpatChar"/>
    <w:semiHidden/>
    <w:rsid w:val="000544B8"/>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ZpatChar">
    <w:name w:val="Zápatí Char"/>
    <w:basedOn w:val="Standardnpsmoodstavce"/>
    <w:link w:val="Zpat"/>
    <w:semiHidden/>
    <w:rsid w:val="000544B8"/>
    <w:rPr>
      <w:rFonts w:ascii="Times New Roman" w:eastAsia="Times New Roman" w:hAnsi="Times New Roman" w:cs="Times New Roman"/>
      <w:sz w:val="24"/>
      <w:szCs w:val="20"/>
    </w:rPr>
  </w:style>
  <w:style w:type="paragraph" w:styleId="Titulek">
    <w:name w:val="caption"/>
    <w:basedOn w:val="Dvodovzprva"/>
    <w:next w:val="Normln"/>
    <w:qFormat/>
    <w:rsid w:val="000544B8"/>
    <w:pPr>
      <w:spacing w:before="120" w:after="120"/>
      <w:outlineLvl w:val="0"/>
    </w:pPr>
    <w:rPr>
      <w:rFonts w:eastAsia="Times New Roman" w:cs="Times New Roman"/>
      <w:b/>
      <w:sz w:val="22"/>
    </w:rPr>
  </w:style>
  <w:style w:type="paragraph" w:customStyle="1" w:styleId="Nvrh">
    <w:name w:val="Návrh"/>
    <w:basedOn w:val="Normln"/>
    <w:next w:val="ZKON"/>
    <w:rsid w:val="000544B8"/>
    <w:pPr>
      <w:keepNext/>
      <w:keepLines/>
      <w:spacing w:after="240" w:line="240" w:lineRule="auto"/>
      <w:jc w:val="center"/>
      <w:outlineLvl w:val="0"/>
    </w:pPr>
    <w:rPr>
      <w:rFonts w:ascii="Times New Roman" w:eastAsia="Times New Roman" w:hAnsi="Times New Roman" w:cs="Times New Roman"/>
      <w:spacing w:val="40"/>
      <w:sz w:val="24"/>
      <w:szCs w:val="20"/>
    </w:rPr>
  </w:style>
  <w:style w:type="paragraph" w:customStyle="1" w:styleId="Podpis">
    <w:name w:val="Podpis_"/>
    <w:basedOn w:val="Normln"/>
    <w:next w:val="funkce"/>
    <w:rsid w:val="000544B8"/>
    <w:pPr>
      <w:keepNext/>
      <w:keepLines/>
      <w:spacing w:before="720" w:after="0" w:line="240" w:lineRule="auto"/>
      <w:jc w:val="center"/>
    </w:pPr>
    <w:rPr>
      <w:rFonts w:ascii="Times New Roman" w:eastAsia="Times New Roman" w:hAnsi="Times New Roman" w:cs="Times New Roman"/>
      <w:sz w:val="24"/>
      <w:szCs w:val="20"/>
    </w:rPr>
  </w:style>
  <w:style w:type="paragraph" w:customStyle="1" w:styleId="VARIANTA">
    <w:name w:val="VARIANTA"/>
    <w:basedOn w:val="Normln"/>
    <w:next w:val="Normln"/>
    <w:rsid w:val="000544B8"/>
    <w:pPr>
      <w:keepNext/>
      <w:spacing w:before="120" w:after="120" w:line="240" w:lineRule="auto"/>
      <w:jc w:val="both"/>
    </w:pPr>
    <w:rPr>
      <w:rFonts w:ascii="Times New Roman" w:eastAsia="Times New Roman" w:hAnsi="Times New Roman" w:cs="Times New Roman"/>
      <w:caps/>
      <w:spacing w:val="60"/>
      <w:sz w:val="24"/>
      <w:szCs w:val="20"/>
    </w:rPr>
  </w:style>
  <w:style w:type="paragraph" w:customStyle="1" w:styleId="VARIANTA-konec">
    <w:name w:val="VARIANTA - konec"/>
    <w:basedOn w:val="Normln"/>
    <w:next w:val="Normln"/>
    <w:rsid w:val="000544B8"/>
    <w:pPr>
      <w:spacing w:after="0" w:line="240" w:lineRule="auto"/>
      <w:jc w:val="both"/>
    </w:pPr>
    <w:rPr>
      <w:rFonts w:ascii="Times New Roman" w:eastAsia="Times New Roman" w:hAnsi="Times New Roman" w:cs="Times New Roman"/>
      <w:caps/>
      <w:spacing w:val="60"/>
      <w:sz w:val="24"/>
      <w:szCs w:val="20"/>
    </w:rPr>
  </w:style>
  <w:style w:type="paragraph" w:customStyle="1" w:styleId="Nadpislnku">
    <w:name w:val="Nadpis článku"/>
    <w:basedOn w:val="lnek"/>
    <w:next w:val="Textodstavce"/>
    <w:link w:val="NadpislnkuChar"/>
    <w:rsid w:val="000544B8"/>
    <w:rPr>
      <w:b/>
    </w:rPr>
  </w:style>
  <w:style w:type="paragraph" w:customStyle="1" w:styleId="Dvodovzprvaknovlnku">
    <w:name w:val="Důvodová zpráva (k nov. článku)"/>
    <w:basedOn w:val="Dvodovzprvakbodu"/>
    <w:next w:val="Dvodovzprva"/>
    <w:qFormat/>
    <w:rsid w:val="000544B8"/>
    <w:pPr>
      <w:numPr>
        <w:numId w:val="9"/>
      </w:numPr>
      <w:outlineLvl w:val="0"/>
    </w:pPr>
    <w:rPr>
      <w:sz w:val="24"/>
    </w:rPr>
  </w:style>
  <w:style w:type="paragraph" w:customStyle="1" w:styleId="Dvodovzprvaksti">
    <w:name w:val="Důvodová zpráva (k části)"/>
    <w:basedOn w:val="Dvodovzprva"/>
    <w:next w:val="Dvodovzprva"/>
    <w:qFormat/>
    <w:rsid w:val="000544B8"/>
    <w:pPr>
      <w:keepNext/>
      <w:spacing w:before="120" w:after="0"/>
      <w:outlineLvl w:val="0"/>
    </w:pPr>
    <w:rPr>
      <w:rFonts w:eastAsia="Times New Roman" w:cs="Times New Roman"/>
      <w:b/>
      <w:sz w:val="28"/>
    </w:rPr>
  </w:style>
  <w:style w:type="paragraph" w:customStyle="1" w:styleId="Nadpispododdlu">
    <w:name w:val="Nadpis pododdílu"/>
    <w:basedOn w:val="Nadpisoddlu"/>
    <w:qFormat/>
    <w:rsid w:val="000544B8"/>
  </w:style>
  <w:style w:type="paragraph" w:customStyle="1" w:styleId="Pododdl">
    <w:name w:val="Pododdíl"/>
    <w:basedOn w:val="Oddl"/>
    <w:qFormat/>
    <w:rsid w:val="000544B8"/>
  </w:style>
  <w:style w:type="paragraph" w:customStyle="1" w:styleId="Nadpisskupinyparagraf">
    <w:name w:val="Nadpis skupiny paragrafů"/>
    <w:basedOn w:val="Nadpisparagrafu"/>
    <w:qFormat/>
    <w:rsid w:val="000544B8"/>
    <w:rPr>
      <w:rFonts w:eastAsia="Times New Roman"/>
    </w:rPr>
  </w:style>
  <w:style w:type="paragraph" w:customStyle="1" w:styleId="Dvodovzprvakhlav">
    <w:name w:val="Důvodová zpráva (k hlavě)"/>
    <w:basedOn w:val="Dvodovzprva"/>
    <w:next w:val="Dvodovzprva"/>
    <w:qFormat/>
    <w:rsid w:val="000544B8"/>
    <w:pPr>
      <w:keepNext/>
      <w:numPr>
        <w:numId w:val="10"/>
      </w:numPr>
      <w:spacing w:before="120" w:after="0"/>
      <w:outlineLvl w:val="0"/>
    </w:pPr>
    <w:rPr>
      <w:rFonts w:eastAsia="Times New Roman" w:cs="Times New Roman"/>
      <w:b/>
      <w:sz w:val="28"/>
    </w:rPr>
  </w:style>
  <w:style w:type="paragraph" w:customStyle="1" w:styleId="Dvodovzprvakdlu">
    <w:name w:val="Důvodová zpráva (k dílu)"/>
    <w:basedOn w:val="Dvodovzprva"/>
    <w:next w:val="Dvodovzprva"/>
    <w:qFormat/>
    <w:rsid w:val="000544B8"/>
    <w:pPr>
      <w:keepNext/>
      <w:numPr>
        <w:numId w:val="11"/>
      </w:numPr>
      <w:spacing w:before="120" w:after="0"/>
      <w:outlineLvl w:val="0"/>
    </w:pPr>
    <w:rPr>
      <w:rFonts w:eastAsia="Times New Roman" w:cs="Times New Roman"/>
      <w:b/>
      <w:sz w:val="24"/>
    </w:rPr>
  </w:style>
  <w:style w:type="paragraph" w:customStyle="1" w:styleId="Dvodovzprvakoddlu">
    <w:name w:val="Důvodová zpráva (k oddílu)"/>
    <w:basedOn w:val="Dvodovzprva"/>
    <w:next w:val="Dvodovzprva"/>
    <w:qFormat/>
    <w:rsid w:val="000544B8"/>
    <w:pPr>
      <w:keepNext/>
      <w:numPr>
        <w:numId w:val="12"/>
      </w:numPr>
      <w:spacing w:before="120" w:after="0"/>
      <w:outlineLvl w:val="0"/>
    </w:pPr>
    <w:rPr>
      <w:rFonts w:eastAsia="Times New Roman" w:cs="Times New Roman"/>
      <w:b/>
      <w:sz w:val="24"/>
    </w:rPr>
  </w:style>
  <w:style w:type="paragraph" w:customStyle="1" w:styleId="Dvodovzprvakpododdlu">
    <w:name w:val="Důvodová zpráva (k pododdílu)"/>
    <w:basedOn w:val="Dvodovzprva"/>
    <w:next w:val="Dvodovzprva"/>
    <w:qFormat/>
    <w:rsid w:val="000544B8"/>
    <w:pPr>
      <w:keepNext/>
      <w:numPr>
        <w:numId w:val="13"/>
      </w:numPr>
      <w:spacing w:before="120" w:after="0"/>
      <w:outlineLvl w:val="0"/>
    </w:pPr>
    <w:rPr>
      <w:rFonts w:eastAsia="Times New Roman" w:cs="Times New Roman"/>
      <w:b/>
      <w:sz w:val="24"/>
    </w:rPr>
  </w:style>
  <w:style w:type="paragraph" w:customStyle="1" w:styleId="Dvodovzprvaklnku">
    <w:name w:val="Důvodová zpráva (k článku)"/>
    <w:basedOn w:val="Dvodovzprva"/>
    <w:next w:val="Dvodovzprva"/>
    <w:qFormat/>
    <w:rsid w:val="000544B8"/>
    <w:pPr>
      <w:keepNext/>
      <w:spacing w:before="120" w:after="0"/>
      <w:outlineLvl w:val="0"/>
    </w:pPr>
    <w:rPr>
      <w:rFonts w:eastAsia="Times New Roman" w:cs="Times New Roman"/>
      <w:b/>
      <w:sz w:val="24"/>
    </w:rPr>
  </w:style>
  <w:style w:type="paragraph" w:customStyle="1" w:styleId="Dvodovzprvakparagrafu">
    <w:name w:val="Důvodová zpráva (k paragrafu)"/>
    <w:basedOn w:val="Dvodovzprva"/>
    <w:next w:val="Dvodovzprva"/>
    <w:qFormat/>
    <w:rsid w:val="000544B8"/>
    <w:pPr>
      <w:keepNext/>
      <w:spacing w:before="120" w:after="0"/>
      <w:outlineLvl w:val="0"/>
    </w:pPr>
    <w:rPr>
      <w:rFonts w:eastAsia="Times New Roman" w:cs="Times New Roman"/>
      <w:b/>
      <w:sz w:val="24"/>
    </w:rPr>
  </w:style>
  <w:style w:type="table" w:styleId="Mkatabulky">
    <w:name w:val="Table Grid"/>
    <w:basedOn w:val="Normlntabulka"/>
    <w:uiPriority w:val="59"/>
    <w:rsid w:val="000544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aHTML">
    <w:name w:val="HTML Address"/>
    <w:basedOn w:val="Normln"/>
    <w:link w:val="AdresaHTMLChar"/>
    <w:uiPriority w:val="99"/>
    <w:semiHidden/>
    <w:unhideWhenUsed/>
    <w:rsid w:val="000544B8"/>
    <w:pPr>
      <w:spacing w:after="0" w:line="240" w:lineRule="auto"/>
      <w:jc w:val="both"/>
    </w:pPr>
    <w:rPr>
      <w:rFonts w:ascii="Times New Roman" w:eastAsia="Times New Roman" w:hAnsi="Times New Roman" w:cs="Times New Roman"/>
      <w:i/>
      <w:iCs/>
      <w:sz w:val="24"/>
      <w:szCs w:val="20"/>
    </w:rPr>
  </w:style>
  <w:style w:type="character" w:customStyle="1" w:styleId="AdresaHTMLChar">
    <w:name w:val="Adresa HTML Char"/>
    <w:basedOn w:val="Standardnpsmoodstavce"/>
    <w:link w:val="AdresaHTML"/>
    <w:uiPriority w:val="99"/>
    <w:semiHidden/>
    <w:rsid w:val="000544B8"/>
    <w:rPr>
      <w:rFonts w:ascii="Times New Roman" w:eastAsia="Times New Roman" w:hAnsi="Times New Roman" w:cs="Times New Roman"/>
      <w:i/>
      <w:iCs/>
      <w:sz w:val="24"/>
      <w:szCs w:val="20"/>
    </w:rPr>
  </w:style>
  <w:style w:type="paragraph" w:styleId="Adresanaoblku">
    <w:name w:val="envelope address"/>
    <w:basedOn w:val="Normln"/>
    <w:uiPriority w:val="99"/>
    <w:semiHidden/>
    <w:unhideWhenUsed/>
    <w:rsid w:val="000544B8"/>
    <w:pPr>
      <w:framePr w:w="7920" w:h="1980" w:hRule="exact" w:hSpace="141"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Bezmezer">
    <w:name w:val="No Spacing"/>
    <w:uiPriority w:val="1"/>
    <w:qFormat/>
    <w:rsid w:val="000544B8"/>
    <w:pPr>
      <w:spacing w:after="0" w:line="240" w:lineRule="auto"/>
      <w:jc w:val="both"/>
    </w:pPr>
    <w:rPr>
      <w:rFonts w:ascii="Arial" w:eastAsia="Times New Roman" w:hAnsi="Arial" w:cs="Times New Roman"/>
      <w:szCs w:val="20"/>
    </w:rPr>
  </w:style>
  <w:style w:type="paragraph" w:styleId="Bibliografie">
    <w:name w:val="Bibliography"/>
    <w:basedOn w:val="Normln"/>
    <w:next w:val="Normln"/>
    <w:uiPriority w:val="37"/>
    <w:semiHidden/>
    <w:unhideWhenUsed/>
    <w:rsid w:val="000544B8"/>
    <w:pPr>
      <w:spacing w:after="0" w:line="240" w:lineRule="auto"/>
      <w:jc w:val="both"/>
    </w:pPr>
    <w:rPr>
      <w:rFonts w:ascii="Times New Roman" w:eastAsia="Times New Roman" w:hAnsi="Times New Roman" w:cs="Times New Roman"/>
      <w:sz w:val="24"/>
      <w:szCs w:val="20"/>
    </w:rPr>
  </w:style>
  <w:style w:type="paragraph" w:styleId="Citt">
    <w:name w:val="Quote"/>
    <w:basedOn w:val="Normln"/>
    <w:next w:val="Normln"/>
    <w:link w:val="CittChar"/>
    <w:uiPriority w:val="29"/>
    <w:qFormat/>
    <w:rsid w:val="000544B8"/>
    <w:pPr>
      <w:spacing w:after="0" w:line="240" w:lineRule="auto"/>
      <w:jc w:val="both"/>
    </w:pPr>
    <w:rPr>
      <w:rFonts w:ascii="Times New Roman" w:eastAsia="Times New Roman" w:hAnsi="Times New Roman" w:cs="Times New Roman"/>
      <w:i/>
      <w:iCs/>
      <w:color w:val="000000" w:themeColor="text1"/>
      <w:sz w:val="24"/>
      <w:szCs w:val="20"/>
    </w:rPr>
  </w:style>
  <w:style w:type="character" w:customStyle="1" w:styleId="CittChar">
    <w:name w:val="Citát Char"/>
    <w:basedOn w:val="Standardnpsmoodstavce"/>
    <w:link w:val="Citt"/>
    <w:uiPriority w:val="29"/>
    <w:rsid w:val="000544B8"/>
    <w:rPr>
      <w:rFonts w:ascii="Times New Roman" w:eastAsia="Times New Roman" w:hAnsi="Times New Roman" w:cs="Times New Roman"/>
      <w:i/>
      <w:iCs/>
      <w:color w:val="000000" w:themeColor="text1"/>
      <w:sz w:val="24"/>
      <w:szCs w:val="20"/>
    </w:rPr>
  </w:style>
  <w:style w:type="paragraph" w:styleId="slovanseznam">
    <w:name w:val="List Number"/>
    <w:basedOn w:val="Normln"/>
    <w:uiPriority w:val="99"/>
    <w:semiHidden/>
    <w:unhideWhenUsed/>
    <w:rsid w:val="000544B8"/>
    <w:pPr>
      <w:numPr>
        <w:numId w:val="14"/>
      </w:numPr>
      <w:spacing w:after="0" w:line="240" w:lineRule="auto"/>
      <w:contextualSpacing/>
      <w:jc w:val="both"/>
    </w:pPr>
    <w:rPr>
      <w:rFonts w:ascii="Times New Roman" w:eastAsia="Times New Roman" w:hAnsi="Times New Roman" w:cs="Times New Roman"/>
      <w:sz w:val="24"/>
      <w:szCs w:val="20"/>
    </w:rPr>
  </w:style>
  <w:style w:type="paragraph" w:styleId="slovanseznam2">
    <w:name w:val="List Number 2"/>
    <w:basedOn w:val="Normln"/>
    <w:uiPriority w:val="99"/>
    <w:semiHidden/>
    <w:unhideWhenUsed/>
    <w:rsid w:val="000544B8"/>
    <w:pPr>
      <w:numPr>
        <w:numId w:val="15"/>
      </w:numPr>
      <w:spacing w:after="0" w:line="240" w:lineRule="auto"/>
      <w:contextualSpacing/>
      <w:jc w:val="both"/>
    </w:pPr>
    <w:rPr>
      <w:rFonts w:ascii="Times New Roman" w:eastAsia="Times New Roman" w:hAnsi="Times New Roman" w:cs="Times New Roman"/>
      <w:sz w:val="24"/>
      <w:szCs w:val="20"/>
    </w:rPr>
  </w:style>
  <w:style w:type="paragraph" w:styleId="slovanseznam3">
    <w:name w:val="List Number 3"/>
    <w:basedOn w:val="Normln"/>
    <w:uiPriority w:val="99"/>
    <w:semiHidden/>
    <w:unhideWhenUsed/>
    <w:rsid w:val="000544B8"/>
    <w:pPr>
      <w:numPr>
        <w:numId w:val="16"/>
      </w:numPr>
      <w:spacing w:after="0" w:line="240" w:lineRule="auto"/>
      <w:contextualSpacing/>
      <w:jc w:val="both"/>
    </w:pPr>
    <w:rPr>
      <w:rFonts w:ascii="Times New Roman" w:eastAsia="Times New Roman" w:hAnsi="Times New Roman" w:cs="Times New Roman"/>
      <w:sz w:val="24"/>
      <w:szCs w:val="20"/>
    </w:rPr>
  </w:style>
  <w:style w:type="paragraph" w:styleId="slovanseznam4">
    <w:name w:val="List Number 4"/>
    <w:basedOn w:val="Normln"/>
    <w:uiPriority w:val="99"/>
    <w:semiHidden/>
    <w:unhideWhenUsed/>
    <w:rsid w:val="000544B8"/>
    <w:pPr>
      <w:numPr>
        <w:numId w:val="17"/>
      </w:numPr>
      <w:spacing w:after="0" w:line="240" w:lineRule="auto"/>
      <w:contextualSpacing/>
      <w:jc w:val="both"/>
    </w:pPr>
    <w:rPr>
      <w:rFonts w:ascii="Times New Roman" w:eastAsia="Times New Roman" w:hAnsi="Times New Roman" w:cs="Times New Roman"/>
      <w:sz w:val="24"/>
      <w:szCs w:val="20"/>
    </w:rPr>
  </w:style>
  <w:style w:type="paragraph" w:styleId="slovanseznam5">
    <w:name w:val="List Number 5"/>
    <w:basedOn w:val="Normln"/>
    <w:uiPriority w:val="99"/>
    <w:semiHidden/>
    <w:unhideWhenUsed/>
    <w:rsid w:val="000544B8"/>
    <w:pPr>
      <w:numPr>
        <w:numId w:val="18"/>
      </w:numPr>
      <w:spacing w:after="0" w:line="240" w:lineRule="auto"/>
      <w:contextualSpacing/>
      <w:jc w:val="both"/>
    </w:pPr>
    <w:rPr>
      <w:rFonts w:ascii="Times New Roman" w:eastAsia="Times New Roman" w:hAnsi="Times New Roman" w:cs="Times New Roman"/>
      <w:sz w:val="24"/>
      <w:szCs w:val="20"/>
    </w:rPr>
  </w:style>
  <w:style w:type="paragraph" w:styleId="Datum">
    <w:name w:val="Date"/>
    <w:basedOn w:val="Normln"/>
    <w:next w:val="Normln"/>
    <w:link w:val="Datum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DatumChar">
    <w:name w:val="Datum Char"/>
    <w:basedOn w:val="Standardnpsmoodstavce"/>
    <w:link w:val="Datum"/>
    <w:uiPriority w:val="99"/>
    <w:semiHidden/>
    <w:rsid w:val="000544B8"/>
    <w:rPr>
      <w:rFonts w:ascii="Times New Roman" w:eastAsia="Times New Roman" w:hAnsi="Times New Roman" w:cs="Times New Roman"/>
      <w:sz w:val="24"/>
      <w:szCs w:val="20"/>
    </w:rPr>
  </w:style>
  <w:style w:type="paragraph" w:styleId="FormtovanvHTML">
    <w:name w:val="HTML Preformatted"/>
    <w:basedOn w:val="Normln"/>
    <w:link w:val="FormtovanvHTMLChar"/>
    <w:uiPriority w:val="99"/>
    <w:semiHidden/>
    <w:unhideWhenUsed/>
    <w:rsid w:val="000544B8"/>
    <w:pPr>
      <w:spacing w:after="0" w:line="240" w:lineRule="auto"/>
      <w:jc w:val="both"/>
    </w:pPr>
    <w:rPr>
      <w:rFonts w:ascii="Consolas" w:eastAsia="Times New Roman" w:hAnsi="Consolas" w:cs="Times New Roman"/>
      <w:sz w:val="20"/>
      <w:szCs w:val="20"/>
    </w:rPr>
  </w:style>
  <w:style w:type="character" w:customStyle="1" w:styleId="FormtovanvHTMLChar">
    <w:name w:val="Formátovaný v HTML Char"/>
    <w:basedOn w:val="Standardnpsmoodstavce"/>
    <w:link w:val="FormtovanvHTML"/>
    <w:uiPriority w:val="99"/>
    <w:semiHidden/>
    <w:rsid w:val="000544B8"/>
    <w:rPr>
      <w:rFonts w:ascii="Consolas" w:eastAsia="Times New Roman" w:hAnsi="Consolas" w:cs="Times New Roman"/>
      <w:sz w:val="20"/>
      <w:szCs w:val="20"/>
    </w:rPr>
  </w:style>
  <w:style w:type="paragraph" w:styleId="Hlavikaobsahu">
    <w:name w:val="toa heading"/>
    <w:basedOn w:val="Normln"/>
    <w:next w:val="Normln"/>
    <w:uiPriority w:val="99"/>
    <w:semiHidden/>
    <w:unhideWhenUsed/>
    <w:rsid w:val="000544B8"/>
    <w:pPr>
      <w:spacing w:before="120" w:after="0" w:line="240" w:lineRule="auto"/>
      <w:jc w:val="both"/>
    </w:pPr>
    <w:rPr>
      <w:rFonts w:asciiTheme="majorHAnsi" w:eastAsiaTheme="majorEastAsia" w:hAnsiTheme="majorHAnsi" w:cstheme="majorBidi"/>
      <w:b/>
      <w:bCs/>
      <w:sz w:val="24"/>
      <w:szCs w:val="24"/>
    </w:rPr>
  </w:style>
  <w:style w:type="paragraph" w:styleId="Rejstk1">
    <w:name w:val="index 1"/>
    <w:basedOn w:val="Normln"/>
    <w:next w:val="Normln"/>
    <w:uiPriority w:val="99"/>
    <w:semiHidden/>
    <w:unhideWhenUsed/>
    <w:rsid w:val="000544B8"/>
    <w:pPr>
      <w:spacing w:after="0" w:line="240" w:lineRule="auto"/>
      <w:ind w:left="220" w:hanging="220"/>
      <w:jc w:val="both"/>
    </w:pPr>
    <w:rPr>
      <w:rFonts w:ascii="Times New Roman" w:eastAsia="Times New Roman" w:hAnsi="Times New Roman" w:cs="Times New Roman"/>
      <w:sz w:val="24"/>
      <w:szCs w:val="20"/>
    </w:rPr>
  </w:style>
  <w:style w:type="paragraph" w:styleId="Hlavikarejstku">
    <w:name w:val="index heading"/>
    <w:basedOn w:val="Normln"/>
    <w:next w:val="Rejstk1"/>
    <w:uiPriority w:val="99"/>
    <w:semiHidden/>
    <w:unhideWhenUsed/>
    <w:rsid w:val="000544B8"/>
    <w:pPr>
      <w:spacing w:after="0" w:line="240" w:lineRule="auto"/>
      <w:jc w:val="both"/>
    </w:pPr>
    <w:rPr>
      <w:rFonts w:asciiTheme="majorHAnsi" w:eastAsiaTheme="majorEastAsia" w:hAnsiTheme="majorHAnsi" w:cstheme="majorBidi"/>
      <w:b/>
      <w:bCs/>
      <w:sz w:val="24"/>
      <w:szCs w:val="20"/>
    </w:rPr>
  </w:style>
  <w:style w:type="paragraph" w:styleId="Nadpisobsahu">
    <w:name w:val="TOC Heading"/>
    <w:basedOn w:val="Nadpis1"/>
    <w:next w:val="Normln"/>
    <w:uiPriority w:val="39"/>
    <w:semiHidden/>
    <w:unhideWhenUsed/>
    <w:qFormat/>
    <w:rsid w:val="000544B8"/>
    <w:pPr>
      <w:spacing w:before="480"/>
      <w:jc w:val="both"/>
      <w:outlineLvl w:val="9"/>
    </w:pPr>
    <w:rPr>
      <w:rFonts w:asciiTheme="majorHAnsi" w:eastAsiaTheme="majorEastAsia" w:hAnsiTheme="majorHAnsi" w:cstheme="majorBidi"/>
      <w:bCs/>
      <w:color w:val="2F5496" w:themeColor="accent1" w:themeShade="BF"/>
      <w:sz w:val="28"/>
      <w:szCs w:val="28"/>
    </w:rPr>
  </w:style>
  <w:style w:type="paragraph" w:styleId="Nadpispoznmky">
    <w:name w:val="Note Heading"/>
    <w:basedOn w:val="Normln"/>
    <w:next w:val="Normln"/>
    <w:link w:val="Nadpispoznmky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NadpispoznmkyChar">
    <w:name w:val="Nadpis poznámky Char"/>
    <w:basedOn w:val="Standardnpsmoodstavce"/>
    <w:link w:val="Nadpispoznmky"/>
    <w:uiPriority w:val="99"/>
    <w:semiHidden/>
    <w:rsid w:val="000544B8"/>
    <w:rPr>
      <w:rFonts w:ascii="Times New Roman" w:eastAsia="Times New Roman" w:hAnsi="Times New Roman" w:cs="Times New Roman"/>
      <w:sz w:val="24"/>
      <w:szCs w:val="20"/>
    </w:rPr>
  </w:style>
  <w:style w:type="paragraph" w:styleId="Normlnweb">
    <w:name w:val="Normal (Web)"/>
    <w:basedOn w:val="Normln"/>
    <w:uiPriority w:val="99"/>
    <w:unhideWhenUsed/>
    <w:rsid w:val="000544B8"/>
    <w:pPr>
      <w:spacing w:after="0" w:line="240" w:lineRule="auto"/>
      <w:jc w:val="both"/>
    </w:pPr>
    <w:rPr>
      <w:rFonts w:ascii="Times New Roman" w:eastAsia="Times New Roman" w:hAnsi="Times New Roman" w:cs="Times New Roman"/>
      <w:sz w:val="24"/>
      <w:szCs w:val="24"/>
    </w:rPr>
  </w:style>
  <w:style w:type="paragraph" w:styleId="Normlnodsazen">
    <w:name w:val="Normal Indent"/>
    <w:basedOn w:val="Normln"/>
    <w:uiPriority w:val="99"/>
    <w:semiHidden/>
    <w:unhideWhenUsed/>
    <w:rsid w:val="000544B8"/>
    <w:pPr>
      <w:spacing w:after="0" w:line="240" w:lineRule="auto"/>
      <w:ind w:left="708"/>
      <w:jc w:val="both"/>
    </w:pPr>
    <w:rPr>
      <w:rFonts w:ascii="Times New Roman" w:eastAsia="Times New Roman" w:hAnsi="Times New Roman" w:cs="Times New Roman"/>
      <w:sz w:val="24"/>
      <w:szCs w:val="20"/>
    </w:rPr>
  </w:style>
  <w:style w:type="paragraph" w:styleId="Obsah1">
    <w:name w:val="toc 1"/>
    <w:basedOn w:val="Normln"/>
    <w:next w:val="Normln"/>
    <w:uiPriority w:val="39"/>
    <w:semiHidden/>
    <w:unhideWhenUsed/>
    <w:rsid w:val="000544B8"/>
    <w:pPr>
      <w:spacing w:after="100" w:line="240" w:lineRule="auto"/>
      <w:jc w:val="both"/>
    </w:pPr>
    <w:rPr>
      <w:rFonts w:ascii="Times New Roman" w:eastAsia="Times New Roman" w:hAnsi="Times New Roman" w:cs="Times New Roman"/>
      <w:sz w:val="24"/>
      <w:szCs w:val="20"/>
    </w:rPr>
  </w:style>
  <w:style w:type="paragraph" w:styleId="Obsah2">
    <w:name w:val="toc 2"/>
    <w:basedOn w:val="Normln"/>
    <w:next w:val="Normln"/>
    <w:uiPriority w:val="39"/>
    <w:semiHidden/>
    <w:unhideWhenUsed/>
    <w:rsid w:val="000544B8"/>
    <w:pPr>
      <w:spacing w:after="100" w:line="240" w:lineRule="auto"/>
      <w:ind w:left="220"/>
      <w:jc w:val="both"/>
    </w:pPr>
    <w:rPr>
      <w:rFonts w:ascii="Times New Roman" w:eastAsia="Times New Roman" w:hAnsi="Times New Roman" w:cs="Times New Roman"/>
      <w:sz w:val="24"/>
      <w:szCs w:val="20"/>
    </w:rPr>
  </w:style>
  <w:style w:type="paragraph" w:styleId="Obsah3">
    <w:name w:val="toc 3"/>
    <w:basedOn w:val="Normln"/>
    <w:next w:val="Normln"/>
    <w:uiPriority w:val="39"/>
    <w:semiHidden/>
    <w:unhideWhenUsed/>
    <w:rsid w:val="000544B8"/>
    <w:pPr>
      <w:spacing w:after="100" w:line="240" w:lineRule="auto"/>
      <w:ind w:left="440"/>
      <w:jc w:val="both"/>
    </w:pPr>
    <w:rPr>
      <w:rFonts w:ascii="Times New Roman" w:eastAsia="Times New Roman" w:hAnsi="Times New Roman" w:cs="Times New Roman"/>
      <w:sz w:val="24"/>
      <w:szCs w:val="20"/>
    </w:rPr>
  </w:style>
  <w:style w:type="paragraph" w:styleId="Obsah4">
    <w:name w:val="toc 4"/>
    <w:basedOn w:val="Normln"/>
    <w:next w:val="Normln"/>
    <w:uiPriority w:val="39"/>
    <w:semiHidden/>
    <w:unhideWhenUsed/>
    <w:rsid w:val="000544B8"/>
    <w:pPr>
      <w:spacing w:after="100" w:line="240" w:lineRule="auto"/>
      <w:ind w:left="660"/>
      <w:jc w:val="both"/>
    </w:pPr>
    <w:rPr>
      <w:rFonts w:ascii="Times New Roman" w:eastAsia="Times New Roman" w:hAnsi="Times New Roman" w:cs="Times New Roman"/>
      <w:sz w:val="24"/>
      <w:szCs w:val="20"/>
    </w:rPr>
  </w:style>
  <w:style w:type="paragraph" w:styleId="Obsah5">
    <w:name w:val="toc 5"/>
    <w:basedOn w:val="Normln"/>
    <w:next w:val="Normln"/>
    <w:uiPriority w:val="39"/>
    <w:semiHidden/>
    <w:unhideWhenUsed/>
    <w:rsid w:val="000544B8"/>
    <w:pPr>
      <w:spacing w:after="100" w:line="240" w:lineRule="auto"/>
      <w:ind w:left="880"/>
      <w:jc w:val="both"/>
    </w:pPr>
    <w:rPr>
      <w:rFonts w:ascii="Times New Roman" w:eastAsia="Times New Roman" w:hAnsi="Times New Roman" w:cs="Times New Roman"/>
      <w:sz w:val="24"/>
      <w:szCs w:val="20"/>
    </w:rPr>
  </w:style>
  <w:style w:type="paragraph" w:styleId="Obsah6">
    <w:name w:val="toc 6"/>
    <w:basedOn w:val="Normln"/>
    <w:next w:val="Normln"/>
    <w:uiPriority w:val="39"/>
    <w:semiHidden/>
    <w:unhideWhenUsed/>
    <w:rsid w:val="000544B8"/>
    <w:pPr>
      <w:spacing w:after="100" w:line="240" w:lineRule="auto"/>
      <w:ind w:left="1100"/>
      <w:jc w:val="both"/>
    </w:pPr>
    <w:rPr>
      <w:rFonts w:ascii="Times New Roman" w:eastAsia="Times New Roman" w:hAnsi="Times New Roman" w:cs="Times New Roman"/>
      <w:sz w:val="24"/>
      <w:szCs w:val="20"/>
    </w:rPr>
  </w:style>
  <w:style w:type="paragraph" w:styleId="Obsah7">
    <w:name w:val="toc 7"/>
    <w:basedOn w:val="Normln"/>
    <w:next w:val="Normln"/>
    <w:uiPriority w:val="39"/>
    <w:semiHidden/>
    <w:unhideWhenUsed/>
    <w:rsid w:val="000544B8"/>
    <w:pPr>
      <w:spacing w:after="100" w:line="240" w:lineRule="auto"/>
      <w:ind w:left="1320"/>
      <w:jc w:val="both"/>
    </w:pPr>
    <w:rPr>
      <w:rFonts w:ascii="Times New Roman" w:eastAsia="Times New Roman" w:hAnsi="Times New Roman" w:cs="Times New Roman"/>
      <w:sz w:val="24"/>
      <w:szCs w:val="20"/>
    </w:rPr>
  </w:style>
  <w:style w:type="paragraph" w:styleId="Obsah8">
    <w:name w:val="toc 8"/>
    <w:basedOn w:val="Normln"/>
    <w:next w:val="Normln"/>
    <w:uiPriority w:val="39"/>
    <w:semiHidden/>
    <w:unhideWhenUsed/>
    <w:rsid w:val="000544B8"/>
    <w:pPr>
      <w:spacing w:after="100" w:line="240" w:lineRule="auto"/>
      <w:ind w:left="1540"/>
      <w:jc w:val="both"/>
    </w:pPr>
    <w:rPr>
      <w:rFonts w:ascii="Times New Roman" w:eastAsia="Times New Roman" w:hAnsi="Times New Roman" w:cs="Times New Roman"/>
      <w:sz w:val="24"/>
      <w:szCs w:val="20"/>
    </w:rPr>
  </w:style>
  <w:style w:type="paragraph" w:styleId="Obsah9">
    <w:name w:val="toc 9"/>
    <w:basedOn w:val="Normln"/>
    <w:next w:val="Normln"/>
    <w:uiPriority w:val="39"/>
    <w:semiHidden/>
    <w:unhideWhenUsed/>
    <w:rsid w:val="000544B8"/>
    <w:pPr>
      <w:spacing w:after="100" w:line="240" w:lineRule="auto"/>
      <w:ind w:left="1760"/>
      <w:jc w:val="both"/>
    </w:pPr>
    <w:rPr>
      <w:rFonts w:ascii="Times New Roman" w:eastAsia="Times New Roman" w:hAnsi="Times New Roman" w:cs="Times New Roman"/>
      <w:sz w:val="24"/>
      <w:szCs w:val="20"/>
    </w:rPr>
  </w:style>
  <w:style w:type="paragraph" w:styleId="Osloven">
    <w:name w:val="Salutation"/>
    <w:basedOn w:val="Normln"/>
    <w:next w:val="Normln"/>
    <w:link w:val="Osloven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OslovenChar">
    <w:name w:val="Oslovení Char"/>
    <w:basedOn w:val="Standardnpsmoodstavce"/>
    <w:link w:val="Osloven"/>
    <w:uiPriority w:val="99"/>
    <w:semiHidden/>
    <w:rsid w:val="000544B8"/>
    <w:rPr>
      <w:rFonts w:ascii="Times New Roman" w:eastAsia="Times New Roman" w:hAnsi="Times New Roman" w:cs="Times New Roman"/>
      <w:sz w:val="24"/>
      <w:szCs w:val="20"/>
    </w:rPr>
  </w:style>
  <w:style w:type="paragraph" w:styleId="Podpis0">
    <w:name w:val="Signature"/>
    <w:basedOn w:val="Normln"/>
    <w:link w:val="PodpisChar"/>
    <w:uiPriority w:val="99"/>
    <w:semiHidden/>
    <w:unhideWhenUsed/>
    <w:rsid w:val="000544B8"/>
    <w:pPr>
      <w:spacing w:after="0" w:line="240" w:lineRule="auto"/>
      <w:ind w:left="4252"/>
      <w:jc w:val="both"/>
    </w:pPr>
    <w:rPr>
      <w:rFonts w:ascii="Times New Roman" w:eastAsia="Times New Roman" w:hAnsi="Times New Roman" w:cs="Times New Roman"/>
      <w:sz w:val="24"/>
      <w:szCs w:val="20"/>
    </w:rPr>
  </w:style>
  <w:style w:type="character" w:customStyle="1" w:styleId="PodpisChar">
    <w:name w:val="Podpis Char"/>
    <w:basedOn w:val="Standardnpsmoodstavce"/>
    <w:link w:val="Podpis0"/>
    <w:uiPriority w:val="99"/>
    <w:semiHidden/>
    <w:rsid w:val="000544B8"/>
    <w:rPr>
      <w:rFonts w:ascii="Times New Roman" w:eastAsia="Times New Roman" w:hAnsi="Times New Roman" w:cs="Times New Roman"/>
      <w:sz w:val="24"/>
      <w:szCs w:val="20"/>
    </w:rPr>
  </w:style>
  <w:style w:type="paragraph" w:styleId="Podpise-mailu">
    <w:name w:val="E-mail Signature"/>
    <w:basedOn w:val="Normln"/>
    <w:link w:val="Podpise-mailu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Podpise-mailuChar">
    <w:name w:val="Podpis e-mailu Char"/>
    <w:basedOn w:val="Standardnpsmoodstavce"/>
    <w:link w:val="Podpise-mailu"/>
    <w:uiPriority w:val="99"/>
    <w:semiHidden/>
    <w:rsid w:val="000544B8"/>
    <w:rPr>
      <w:rFonts w:ascii="Times New Roman" w:eastAsia="Times New Roman" w:hAnsi="Times New Roman" w:cs="Times New Roman"/>
      <w:sz w:val="24"/>
      <w:szCs w:val="20"/>
    </w:rPr>
  </w:style>
  <w:style w:type="paragraph" w:styleId="Podnadpis">
    <w:name w:val="Subtitle"/>
    <w:basedOn w:val="Normln"/>
    <w:next w:val="Normln"/>
    <w:link w:val="PodnadpisChar"/>
    <w:uiPriority w:val="11"/>
    <w:qFormat/>
    <w:rsid w:val="000544B8"/>
    <w:pPr>
      <w:numPr>
        <w:ilvl w:val="1"/>
      </w:numPr>
      <w:spacing w:after="0" w:line="240" w:lineRule="auto"/>
      <w:jc w:val="both"/>
    </w:pPr>
    <w:rPr>
      <w:rFonts w:asciiTheme="majorHAnsi" w:eastAsiaTheme="majorEastAsia" w:hAnsiTheme="majorHAnsi" w:cstheme="majorBidi"/>
      <w:i/>
      <w:iCs/>
      <w:color w:val="4472C4" w:themeColor="accent1"/>
      <w:spacing w:val="15"/>
      <w:sz w:val="24"/>
      <w:szCs w:val="24"/>
    </w:rPr>
  </w:style>
  <w:style w:type="character" w:customStyle="1" w:styleId="PodnadpisChar">
    <w:name w:val="Podnadpis Char"/>
    <w:basedOn w:val="Standardnpsmoodstavce"/>
    <w:link w:val="Podnadpis"/>
    <w:uiPriority w:val="11"/>
    <w:rsid w:val="000544B8"/>
    <w:rPr>
      <w:rFonts w:asciiTheme="majorHAnsi" w:eastAsiaTheme="majorEastAsia" w:hAnsiTheme="majorHAnsi" w:cstheme="majorBidi"/>
      <w:i/>
      <w:iCs/>
      <w:color w:val="4472C4" w:themeColor="accent1"/>
      <w:spacing w:val="15"/>
      <w:sz w:val="24"/>
      <w:szCs w:val="24"/>
    </w:rPr>
  </w:style>
  <w:style w:type="paragraph" w:styleId="Pokraovnseznamu">
    <w:name w:val="List Continue"/>
    <w:basedOn w:val="Normln"/>
    <w:uiPriority w:val="99"/>
    <w:semiHidden/>
    <w:unhideWhenUsed/>
    <w:rsid w:val="000544B8"/>
    <w:pPr>
      <w:spacing w:after="120" w:line="240" w:lineRule="auto"/>
      <w:ind w:left="283"/>
      <w:contextualSpacing/>
      <w:jc w:val="both"/>
    </w:pPr>
    <w:rPr>
      <w:rFonts w:ascii="Times New Roman" w:eastAsia="Times New Roman" w:hAnsi="Times New Roman" w:cs="Times New Roman"/>
      <w:sz w:val="24"/>
      <w:szCs w:val="20"/>
    </w:rPr>
  </w:style>
  <w:style w:type="paragraph" w:styleId="Pokraovnseznamu2">
    <w:name w:val="List Continue 2"/>
    <w:basedOn w:val="Normln"/>
    <w:uiPriority w:val="99"/>
    <w:semiHidden/>
    <w:unhideWhenUsed/>
    <w:rsid w:val="000544B8"/>
    <w:pPr>
      <w:spacing w:after="120" w:line="240" w:lineRule="auto"/>
      <w:ind w:left="566"/>
      <w:contextualSpacing/>
      <w:jc w:val="both"/>
    </w:pPr>
    <w:rPr>
      <w:rFonts w:ascii="Times New Roman" w:eastAsia="Times New Roman" w:hAnsi="Times New Roman" w:cs="Times New Roman"/>
      <w:sz w:val="24"/>
      <w:szCs w:val="20"/>
    </w:rPr>
  </w:style>
  <w:style w:type="paragraph" w:styleId="Pokraovnseznamu3">
    <w:name w:val="List Continue 3"/>
    <w:basedOn w:val="Normln"/>
    <w:uiPriority w:val="99"/>
    <w:semiHidden/>
    <w:unhideWhenUsed/>
    <w:rsid w:val="000544B8"/>
    <w:pPr>
      <w:spacing w:after="120" w:line="240" w:lineRule="auto"/>
      <w:ind w:left="849"/>
      <w:contextualSpacing/>
      <w:jc w:val="both"/>
    </w:pPr>
    <w:rPr>
      <w:rFonts w:ascii="Times New Roman" w:eastAsia="Times New Roman" w:hAnsi="Times New Roman" w:cs="Times New Roman"/>
      <w:sz w:val="24"/>
      <w:szCs w:val="20"/>
    </w:rPr>
  </w:style>
  <w:style w:type="paragraph" w:styleId="Pokraovnseznamu4">
    <w:name w:val="List Continue 4"/>
    <w:basedOn w:val="Normln"/>
    <w:uiPriority w:val="99"/>
    <w:semiHidden/>
    <w:unhideWhenUsed/>
    <w:rsid w:val="000544B8"/>
    <w:pPr>
      <w:spacing w:after="120" w:line="240" w:lineRule="auto"/>
      <w:ind w:left="1132"/>
      <w:contextualSpacing/>
      <w:jc w:val="both"/>
    </w:pPr>
    <w:rPr>
      <w:rFonts w:ascii="Times New Roman" w:eastAsia="Times New Roman" w:hAnsi="Times New Roman" w:cs="Times New Roman"/>
      <w:sz w:val="24"/>
      <w:szCs w:val="20"/>
    </w:rPr>
  </w:style>
  <w:style w:type="paragraph" w:styleId="Pokraovnseznamu5">
    <w:name w:val="List Continue 5"/>
    <w:basedOn w:val="Normln"/>
    <w:uiPriority w:val="99"/>
    <w:semiHidden/>
    <w:unhideWhenUsed/>
    <w:rsid w:val="000544B8"/>
    <w:pPr>
      <w:spacing w:after="120" w:line="240" w:lineRule="auto"/>
      <w:ind w:left="1415"/>
      <w:contextualSpacing/>
      <w:jc w:val="both"/>
    </w:pPr>
    <w:rPr>
      <w:rFonts w:ascii="Times New Roman" w:eastAsia="Times New Roman" w:hAnsi="Times New Roman" w:cs="Times New Roman"/>
      <w:sz w:val="24"/>
      <w:szCs w:val="20"/>
    </w:rPr>
  </w:style>
  <w:style w:type="paragraph" w:styleId="Prosttext">
    <w:name w:val="Plain Text"/>
    <w:basedOn w:val="Normln"/>
    <w:link w:val="ProsttextChar"/>
    <w:uiPriority w:val="99"/>
    <w:semiHidden/>
    <w:unhideWhenUsed/>
    <w:rsid w:val="000544B8"/>
    <w:pPr>
      <w:spacing w:after="0" w:line="240" w:lineRule="auto"/>
      <w:jc w:val="both"/>
    </w:pPr>
    <w:rPr>
      <w:rFonts w:ascii="Consolas" w:eastAsia="Times New Roman" w:hAnsi="Consolas" w:cs="Times New Roman"/>
      <w:sz w:val="21"/>
      <w:szCs w:val="21"/>
    </w:rPr>
  </w:style>
  <w:style w:type="character" w:customStyle="1" w:styleId="ProsttextChar">
    <w:name w:val="Prostý text Char"/>
    <w:basedOn w:val="Standardnpsmoodstavce"/>
    <w:link w:val="Prosttext"/>
    <w:uiPriority w:val="99"/>
    <w:semiHidden/>
    <w:rsid w:val="000544B8"/>
    <w:rPr>
      <w:rFonts w:ascii="Consolas" w:eastAsia="Times New Roman" w:hAnsi="Consolas" w:cs="Times New Roman"/>
      <w:sz w:val="21"/>
      <w:szCs w:val="21"/>
    </w:rPr>
  </w:style>
  <w:style w:type="paragraph" w:styleId="Rejstk2">
    <w:name w:val="index 2"/>
    <w:basedOn w:val="Normln"/>
    <w:next w:val="Normln"/>
    <w:uiPriority w:val="99"/>
    <w:semiHidden/>
    <w:unhideWhenUsed/>
    <w:rsid w:val="000544B8"/>
    <w:pPr>
      <w:spacing w:after="0" w:line="240" w:lineRule="auto"/>
      <w:ind w:left="440" w:hanging="220"/>
      <w:jc w:val="both"/>
    </w:pPr>
    <w:rPr>
      <w:rFonts w:ascii="Times New Roman" w:eastAsia="Times New Roman" w:hAnsi="Times New Roman" w:cs="Times New Roman"/>
      <w:sz w:val="24"/>
      <w:szCs w:val="20"/>
    </w:rPr>
  </w:style>
  <w:style w:type="paragraph" w:styleId="Rejstk3">
    <w:name w:val="index 3"/>
    <w:basedOn w:val="Normln"/>
    <w:next w:val="Normln"/>
    <w:uiPriority w:val="99"/>
    <w:semiHidden/>
    <w:unhideWhenUsed/>
    <w:rsid w:val="000544B8"/>
    <w:pPr>
      <w:spacing w:after="0" w:line="240" w:lineRule="auto"/>
      <w:ind w:left="660" w:hanging="220"/>
      <w:jc w:val="both"/>
    </w:pPr>
    <w:rPr>
      <w:rFonts w:ascii="Times New Roman" w:eastAsia="Times New Roman" w:hAnsi="Times New Roman" w:cs="Times New Roman"/>
      <w:sz w:val="24"/>
      <w:szCs w:val="20"/>
    </w:rPr>
  </w:style>
  <w:style w:type="paragraph" w:styleId="Rejstk4">
    <w:name w:val="index 4"/>
    <w:basedOn w:val="Normln"/>
    <w:next w:val="Normln"/>
    <w:uiPriority w:val="99"/>
    <w:semiHidden/>
    <w:unhideWhenUsed/>
    <w:rsid w:val="000544B8"/>
    <w:pPr>
      <w:spacing w:after="0" w:line="240" w:lineRule="auto"/>
      <w:ind w:left="880" w:hanging="220"/>
      <w:jc w:val="both"/>
    </w:pPr>
    <w:rPr>
      <w:rFonts w:ascii="Times New Roman" w:eastAsia="Times New Roman" w:hAnsi="Times New Roman" w:cs="Times New Roman"/>
      <w:sz w:val="24"/>
      <w:szCs w:val="20"/>
    </w:rPr>
  </w:style>
  <w:style w:type="paragraph" w:styleId="Rejstk5">
    <w:name w:val="index 5"/>
    <w:basedOn w:val="Normln"/>
    <w:next w:val="Normln"/>
    <w:uiPriority w:val="99"/>
    <w:semiHidden/>
    <w:unhideWhenUsed/>
    <w:rsid w:val="000544B8"/>
    <w:pPr>
      <w:spacing w:after="0" w:line="240" w:lineRule="auto"/>
      <w:ind w:left="1100" w:hanging="220"/>
      <w:jc w:val="both"/>
    </w:pPr>
    <w:rPr>
      <w:rFonts w:ascii="Times New Roman" w:eastAsia="Times New Roman" w:hAnsi="Times New Roman" w:cs="Times New Roman"/>
      <w:sz w:val="24"/>
      <w:szCs w:val="20"/>
    </w:rPr>
  </w:style>
  <w:style w:type="paragraph" w:styleId="Rejstk6">
    <w:name w:val="index 6"/>
    <w:basedOn w:val="Normln"/>
    <w:next w:val="Normln"/>
    <w:uiPriority w:val="99"/>
    <w:semiHidden/>
    <w:unhideWhenUsed/>
    <w:rsid w:val="000544B8"/>
    <w:pPr>
      <w:spacing w:after="0" w:line="240" w:lineRule="auto"/>
      <w:ind w:left="1320" w:hanging="220"/>
      <w:jc w:val="both"/>
    </w:pPr>
    <w:rPr>
      <w:rFonts w:ascii="Times New Roman" w:eastAsia="Times New Roman" w:hAnsi="Times New Roman" w:cs="Times New Roman"/>
      <w:sz w:val="24"/>
      <w:szCs w:val="20"/>
    </w:rPr>
  </w:style>
  <w:style w:type="paragraph" w:styleId="Rejstk7">
    <w:name w:val="index 7"/>
    <w:basedOn w:val="Normln"/>
    <w:next w:val="Normln"/>
    <w:uiPriority w:val="99"/>
    <w:semiHidden/>
    <w:unhideWhenUsed/>
    <w:rsid w:val="000544B8"/>
    <w:pPr>
      <w:spacing w:after="0" w:line="240" w:lineRule="auto"/>
      <w:ind w:left="1540" w:hanging="220"/>
      <w:jc w:val="both"/>
    </w:pPr>
    <w:rPr>
      <w:rFonts w:ascii="Times New Roman" w:eastAsia="Times New Roman" w:hAnsi="Times New Roman" w:cs="Times New Roman"/>
      <w:sz w:val="24"/>
      <w:szCs w:val="20"/>
    </w:rPr>
  </w:style>
  <w:style w:type="paragraph" w:styleId="Rejstk8">
    <w:name w:val="index 8"/>
    <w:basedOn w:val="Normln"/>
    <w:next w:val="Normln"/>
    <w:uiPriority w:val="99"/>
    <w:semiHidden/>
    <w:unhideWhenUsed/>
    <w:rsid w:val="000544B8"/>
    <w:pPr>
      <w:spacing w:after="0" w:line="240" w:lineRule="auto"/>
      <w:ind w:left="1760" w:hanging="220"/>
      <w:jc w:val="both"/>
    </w:pPr>
    <w:rPr>
      <w:rFonts w:ascii="Times New Roman" w:eastAsia="Times New Roman" w:hAnsi="Times New Roman" w:cs="Times New Roman"/>
      <w:sz w:val="24"/>
      <w:szCs w:val="20"/>
    </w:rPr>
  </w:style>
  <w:style w:type="paragraph" w:styleId="Rejstk9">
    <w:name w:val="index 9"/>
    <w:basedOn w:val="Normln"/>
    <w:next w:val="Normln"/>
    <w:uiPriority w:val="99"/>
    <w:semiHidden/>
    <w:unhideWhenUsed/>
    <w:rsid w:val="000544B8"/>
    <w:pPr>
      <w:spacing w:after="0" w:line="240" w:lineRule="auto"/>
      <w:ind w:left="1980" w:hanging="220"/>
      <w:jc w:val="both"/>
    </w:pPr>
    <w:rPr>
      <w:rFonts w:ascii="Times New Roman" w:eastAsia="Times New Roman" w:hAnsi="Times New Roman" w:cs="Times New Roman"/>
      <w:sz w:val="24"/>
      <w:szCs w:val="20"/>
    </w:rPr>
  </w:style>
  <w:style w:type="paragraph" w:styleId="Rozloendokumentu">
    <w:name w:val="Document Map"/>
    <w:basedOn w:val="Normln"/>
    <w:link w:val="RozloendokumentuChar"/>
    <w:uiPriority w:val="99"/>
    <w:semiHidden/>
    <w:unhideWhenUsed/>
    <w:rsid w:val="000544B8"/>
    <w:pPr>
      <w:spacing w:after="0" w:line="240" w:lineRule="auto"/>
      <w:jc w:val="both"/>
    </w:pPr>
    <w:rPr>
      <w:rFonts w:ascii="Tahoma" w:eastAsia="Times New Roman" w:hAnsi="Tahoma" w:cs="Tahoma"/>
      <w:sz w:val="16"/>
      <w:szCs w:val="16"/>
    </w:rPr>
  </w:style>
  <w:style w:type="character" w:customStyle="1" w:styleId="RozloendokumentuChar">
    <w:name w:val="Rozložení dokumentu Char"/>
    <w:basedOn w:val="Standardnpsmoodstavce"/>
    <w:link w:val="Rozloendokumentu"/>
    <w:uiPriority w:val="99"/>
    <w:semiHidden/>
    <w:rsid w:val="000544B8"/>
    <w:rPr>
      <w:rFonts w:ascii="Tahoma" w:eastAsia="Times New Roman" w:hAnsi="Tahoma" w:cs="Tahoma"/>
      <w:sz w:val="16"/>
      <w:szCs w:val="16"/>
    </w:rPr>
  </w:style>
  <w:style w:type="paragraph" w:styleId="Seznam">
    <w:name w:val="List"/>
    <w:basedOn w:val="Normln"/>
    <w:uiPriority w:val="99"/>
    <w:semiHidden/>
    <w:unhideWhenUsed/>
    <w:rsid w:val="000544B8"/>
    <w:pPr>
      <w:spacing w:after="0" w:line="240" w:lineRule="auto"/>
      <w:ind w:left="283" w:hanging="283"/>
      <w:contextualSpacing/>
      <w:jc w:val="both"/>
    </w:pPr>
    <w:rPr>
      <w:rFonts w:ascii="Times New Roman" w:eastAsia="Times New Roman" w:hAnsi="Times New Roman" w:cs="Times New Roman"/>
      <w:sz w:val="24"/>
      <w:szCs w:val="20"/>
    </w:rPr>
  </w:style>
  <w:style w:type="paragraph" w:styleId="Seznam2">
    <w:name w:val="List 2"/>
    <w:basedOn w:val="Normln"/>
    <w:uiPriority w:val="99"/>
    <w:semiHidden/>
    <w:unhideWhenUsed/>
    <w:rsid w:val="000544B8"/>
    <w:pPr>
      <w:spacing w:after="0" w:line="240" w:lineRule="auto"/>
      <w:ind w:left="566" w:hanging="283"/>
      <w:contextualSpacing/>
      <w:jc w:val="both"/>
    </w:pPr>
    <w:rPr>
      <w:rFonts w:ascii="Times New Roman" w:eastAsia="Times New Roman" w:hAnsi="Times New Roman" w:cs="Times New Roman"/>
      <w:sz w:val="24"/>
      <w:szCs w:val="20"/>
    </w:rPr>
  </w:style>
  <w:style w:type="paragraph" w:styleId="Seznam3">
    <w:name w:val="List 3"/>
    <w:basedOn w:val="Normln"/>
    <w:uiPriority w:val="99"/>
    <w:semiHidden/>
    <w:unhideWhenUsed/>
    <w:rsid w:val="000544B8"/>
    <w:pPr>
      <w:spacing w:after="0" w:line="240" w:lineRule="auto"/>
      <w:ind w:left="849" w:hanging="283"/>
      <w:contextualSpacing/>
      <w:jc w:val="both"/>
    </w:pPr>
    <w:rPr>
      <w:rFonts w:ascii="Times New Roman" w:eastAsia="Times New Roman" w:hAnsi="Times New Roman" w:cs="Times New Roman"/>
      <w:sz w:val="24"/>
      <w:szCs w:val="20"/>
    </w:rPr>
  </w:style>
  <w:style w:type="paragraph" w:styleId="Seznam4">
    <w:name w:val="List 4"/>
    <w:basedOn w:val="Normln"/>
    <w:uiPriority w:val="99"/>
    <w:semiHidden/>
    <w:unhideWhenUsed/>
    <w:rsid w:val="000544B8"/>
    <w:pPr>
      <w:spacing w:after="0" w:line="240" w:lineRule="auto"/>
      <w:ind w:left="1132" w:hanging="283"/>
      <w:contextualSpacing/>
      <w:jc w:val="both"/>
    </w:pPr>
    <w:rPr>
      <w:rFonts w:ascii="Times New Roman" w:eastAsia="Times New Roman" w:hAnsi="Times New Roman" w:cs="Times New Roman"/>
      <w:sz w:val="24"/>
      <w:szCs w:val="20"/>
    </w:rPr>
  </w:style>
  <w:style w:type="paragraph" w:styleId="Seznam5">
    <w:name w:val="List 5"/>
    <w:basedOn w:val="Normln"/>
    <w:uiPriority w:val="99"/>
    <w:semiHidden/>
    <w:unhideWhenUsed/>
    <w:rsid w:val="000544B8"/>
    <w:pPr>
      <w:spacing w:after="0" w:line="240" w:lineRule="auto"/>
      <w:ind w:left="1415" w:hanging="283"/>
      <w:contextualSpacing/>
      <w:jc w:val="both"/>
    </w:pPr>
    <w:rPr>
      <w:rFonts w:ascii="Times New Roman" w:eastAsia="Times New Roman" w:hAnsi="Times New Roman" w:cs="Times New Roman"/>
      <w:sz w:val="24"/>
      <w:szCs w:val="20"/>
    </w:rPr>
  </w:style>
  <w:style w:type="paragraph" w:styleId="Seznamcitac">
    <w:name w:val="table of authorities"/>
    <w:basedOn w:val="Normln"/>
    <w:next w:val="Normln"/>
    <w:uiPriority w:val="99"/>
    <w:semiHidden/>
    <w:unhideWhenUsed/>
    <w:rsid w:val="000544B8"/>
    <w:pPr>
      <w:spacing w:after="0" w:line="240" w:lineRule="auto"/>
      <w:ind w:left="220" w:hanging="220"/>
      <w:jc w:val="both"/>
    </w:pPr>
    <w:rPr>
      <w:rFonts w:ascii="Times New Roman" w:eastAsia="Times New Roman" w:hAnsi="Times New Roman" w:cs="Times New Roman"/>
      <w:sz w:val="24"/>
      <w:szCs w:val="20"/>
    </w:rPr>
  </w:style>
  <w:style w:type="paragraph" w:styleId="Seznamobrzk">
    <w:name w:val="table of figures"/>
    <w:basedOn w:val="Normln"/>
    <w:next w:val="Normln"/>
    <w:uiPriority w:val="99"/>
    <w:semiHidden/>
    <w:unhideWhenUsed/>
    <w:rsid w:val="000544B8"/>
    <w:pPr>
      <w:spacing w:after="0" w:line="240" w:lineRule="auto"/>
      <w:jc w:val="both"/>
    </w:pPr>
    <w:rPr>
      <w:rFonts w:ascii="Times New Roman" w:eastAsia="Times New Roman" w:hAnsi="Times New Roman" w:cs="Times New Roman"/>
      <w:sz w:val="24"/>
      <w:szCs w:val="20"/>
    </w:rPr>
  </w:style>
  <w:style w:type="paragraph" w:styleId="Seznamsodrkami">
    <w:name w:val="List Bullet"/>
    <w:basedOn w:val="Normln"/>
    <w:uiPriority w:val="99"/>
    <w:semiHidden/>
    <w:unhideWhenUsed/>
    <w:rsid w:val="000544B8"/>
    <w:pPr>
      <w:numPr>
        <w:numId w:val="19"/>
      </w:numPr>
      <w:spacing w:after="0" w:line="240" w:lineRule="auto"/>
      <w:contextualSpacing/>
      <w:jc w:val="both"/>
    </w:pPr>
    <w:rPr>
      <w:rFonts w:ascii="Times New Roman" w:eastAsia="Times New Roman" w:hAnsi="Times New Roman" w:cs="Times New Roman"/>
      <w:sz w:val="24"/>
      <w:szCs w:val="20"/>
    </w:rPr>
  </w:style>
  <w:style w:type="paragraph" w:styleId="Seznamsodrkami2">
    <w:name w:val="List Bullet 2"/>
    <w:basedOn w:val="Normln"/>
    <w:uiPriority w:val="99"/>
    <w:semiHidden/>
    <w:unhideWhenUsed/>
    <w:rsid w:val="000544B8"/>
    <w:pPr>
      <w:numPr>
        <w:numId w:val="20"/>
      </w:numPr>
      <w:spacing w:after="0" w:line="240" w:lineRule="auto"/>
      <w:contextualSpacing/>
      <w:jc w:val="both"/>
    </w:pPr>
    <w:rPr>
      <w:rFonts w:ascii="Times New Roman" w:eastAsia="Times New Roman" w:hAnsi="Times New Roman" w:cs="Times New Roman"/>
      <w:sz w:val="24"/>
      <w:szCs w:val="20"/>
    </w:rPr>
  </w:style>
  <w:style w:type="paragraph" w:styleId="Seznamsodrkami3">
    <w:name w:val="List Bullet 3"/>
    <w:basedOn w:val="Normln"/>
    <w:uiPriority w:val="99"/>
    <w:semiHidden/>
    <w:unhideWhenUsed/>
    <w:rsid w:val="000544B8"/>
    <w:pPr>
      <w:numPr>
        <w:numId w:val="21"/>
      </w:numPr>
      <w:spacing w:after="0" w:line="240" w:lineRule="auto"/>
      <w:contextualSpacing/>
      <w:jc w:val="both"/>
    </w:pPr>
    <w:rPr>
      <w:rFonts w:ascii="Times New Roman" w:eastAsia="Times New Roman" w:hAnsi="Times New Roman" w:cs="Times New Roman"/>
      <w:sz w:val="24"/>
      <w:szCs w:val="20"/>
    </w:rPr>
  </w:style>
  <w:style w:type="paragraph" w:styleId="Seznamsodrkami4">
    <w:name w:val="List Bullet 4"/>
    <w:basedOn w:val="Normln"/>
    <w:uiPriority w:val="99"/>
    <w:semiHidden/>
    <w:unhideWhenUsed/>
    <w:rsid w:val="000544B8"/>
    <w:pPr>
      <w:numPr>
        <w:numId w:val="22"/>
      </w:numPr>
      <w:spacing w:after="0" w:line="240" w:lineRule="auto"/>
      <w:contextualSpacing/>
      <w:jc w:val="both"/>
    </w:pPr>
    <w:rPr>
      <w:rFonts w:ascii="Times New Roman" w:eastAsia="Times New Roman" w:hAnsi="Times New Roman" w:cs="Times New Roman"/>
      <w:sz w:val="24"/>
      <w:szCs w:val="20"/>
    </w:rPr>
  </w:style>
  <w:style w:type="paragraph" w:styleId="Seznamsodrkami5">
    <w:name w:val="List Bullet 5"/>
    <w:basedOn w:val="Normln"/>
    <w:uiPriority w:val="99"/>
    <w:semiHidden/>
    <w:unhideWhenUsed/>
    <w:rsid w:val="000544B8"/>
    <w:pPr>
      <w:numPr>
        <w:numId w:val="23"/>
      </w:numPr>
      <w:spacing w:after="0" w:line="240" w:lineRule="auto"/>
      <w:contextualSpacing/>
      <w:jc w:val="both"/>
    </w:pPr>
    <w:rPr>
      <w:rFonts w:ascii="Times New Roman" w:eastAsia="Times New Roman" w:hAnsi="Times New Roman" w:cs="Times New Roman"/>
      <w:sz w:val="24"/>
      <w:szCs w:val="20"/>
    </w:rPr>
  </w:style>
  <w:style w:type="paragraph" w:styleId="Textmakra">
    <w:name w:val="macro"/>
    <w:link w:val="TextmakraChar"/>
    <w:uiPriority w:val="99"/>
    <w:semiHidden/>
    <w:unhideWhenUsed/>
    <w:rsid w:val="000544B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Times New Roman"/>
      <w:sz w:val="20"/>
      <w:szCs w:val="20"/>
    </w:rPr>
  </w:style>
  <w:style w:type="character" w:customStyle="1" w:styleId="TextmakraChar">
    <w:name w:val="Text makra Char"/>
    <w:basedOn w:val="Standardnpsmoodstavce"/>
    <w:link w:val="Textmakra"/>
    <w:uiPriority w:val="99"/>
    <w:semiHidden/>
    <w:rsid w:val="000544B8"/>
    <w:rPr>
      <w:rFonts w:ascii="Consolas" w:eastAsia="Times New Roman" w:hAnsi="Consolas" w:cs="Times New Roman"/>
      <w:sz w:val="20"/>
      <w:szCs w:val="20"/>
    </w:rPr>
  </w:style>
  <w:style w:type="paragraph" w:styleId="Textvbloku">
    <w:name w:val="Block Text"/>
    <w:basedOn w:val="Normln"/>
    <w:uiPriority w:val="99"/>
    <w:semiHidden/>
    <w:unhideWhenUsed/>
    <w:rsid w:val="000544B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line="240" w:lineRule="auto"/>
      <w:ind w:left="1152" w:right="1152"/>
      <w:jc w:val="both"/>
    </w:pPr>
    <w:rPr>
      <w:i/>
      <w:iCs/>
      <w:color w:val="4472C4" w:themeColor="accent1"/>
      <w:sz w:val="24"/>
      <w:szCs w:val="20"/>
    </w:rPr>
  </w:style>
  <w:style w:type="paragraph" w:styleId="Textvysvtlivek">
    <w:name w:val="endnote text"/>
    <w:basedOn w:val="Normln"/>
    <w:link w:val="TextvysvtlivekChar"/>
    <w:uiPriority w:val="99"/>
    <w:semiHidden/>
    <w:unhideWhenUsed/>
    <w:rsid w:val="000544B8"/>
    <w:pPr>
      <w:spacing w:after="0" w:line="240" w:lineRule="auto"/>
      <w:jc w:val="both"/>
    </w:pPr>
    <w:rPr>
      <w:rFonts w:ascii="Times New Roman" w:eastAsia="Times New Roman" w:hAnsi="Times New Roman" w:cs="Times New Roman"/>
      <w:sz w:val="20"/>
      <w:szCs w:val="20"/>
    </w:rPr>
  </w:style>
  <w:style w:type="character" w:customStyle="1" w:styleId="TextvysvtlivekChar">
    <w:name w:val="Text vysvětlivek Char"/>
    <w:basedOn w:val="Standardnpsmoodstavce"/>
    <w:link w:val="Textvysvtlivek"/>
    <w:uiPriority w:val="99"/>
    <w:semiHidden/>
    <w:rsid w:val="000544B8"/>
    <w:rPr>
      <w:rFonts w:ascii="Times New Roman" w:eastAsia="Times New Roman" w:hAnsi="Times New Roman" w:cs="Times New Roman"/>
      <w:sz w:val="20"/>
      <w:szCs w:val="20"/>
    </w:rPr>
  </w:style>
  <w:style w:type="paragraph" w:styleId="Vrazncitt">
    <w:name w:val="Intense Quote"/>
    <w:basedOn w:val="Normln"/>
    <w:next w:val="Normln"/>
    <w:link w:val="VrazncittChar"/>
    <w:uiPriority w:val="30"/>
    <w:qFormat/>
    <w:rsid w:val="000544B8"/>
    <w:pPr>
      <w:pBdr>
        <w:bottom w:val="single" w:sz="4" w:space="4" w:color="4472C4" w:themeColor="accent1"/>
      </w:pBdr>
      <w:spacing w:before="200" w:after="280" w:line="240" w:lineRule="auto"/>
      <w:ind w:left="936" w:right="936"/>
      <w:jc w:val="both"/>
    </w:pPr>
    <w:rPr>
      <w:rFonts w:ascii="Times New Roman" w:eastAsia="Times New Roman" w:hAnsi="Times New Roman" w:cs="Times New Roman"/>
      <w:b/>
      <w:bCs/>
      <w:i/>
      <w:iCs/>
      <w:color w:val="4472C4" w:themeColor="accent1"/>
      <w:sz w:val="24"/>
      <w:szCs w:val="20"/>
    </w:rPr>
  </w:style>
  <w:style w:type="character" w:customStyle="1" w:styleId="VrazncittChar">
    <w:name w:val="Výrazný citát Char"/>
    <w:basedOn w:val="Standardnpsmoodstavce"/>
    <w:link w:val="Vrazncitt"/>
    <w:uiPriority w:val="30"/>
    <w:rsid w:val="000544B8"/>
    <w:rPr>
      <w:rFonts w:ascii="Times New Roman" w:eastAsia="Times New Roman" w:hAnsi="Times New Roman" w:cs="Times New Roman"/>
      <w:b/>
      <w:bCs/>
      <w:i/>
      <w:iCs/>
      <w:color w:val="4472C4" w:themeColor="accent1"/>
      <w:sz w:val="24"/>
      <w:szCs w:val="20"/>
    </w:rPr>
  </w:style>
  <w:style w:type="paragraph" w:styleId="Zhlavzprvy">
    <w:name w:val="Message Header"/>
    <w:basedOn w:val="Normln"/>
    <w:link w:val="ZhlavzprvyChar"/>
    <w:uiPriority w:val="99"/>
    <w:semiHidden/>
    <w:unhideWhenUsed/>
    <w:rsid w:val="000544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ZhlavzprvyChar">
    <w:name w:val="Záhlaví zprávy Char"/>
    <w:basedOn w:val="Standardnpsmoodstavce"/>
    <w:link w:val="Zhlavzprvy"/>
    <w:uiPriority w:val="99"/>
    <w:semiHidden/>
    <w:rsid w:val="000544B8"/>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0544B8"/>
    <w:pPr>
      <w:spacing w:after="120" w:line="240" w:lineRule="auto"/>
      <w:jc w:val="both"/>
    </w:pPr>
    <w:rPr>
      <w:rFonts w:ascii="Times New Roman" w:eastAsia="Times New Roman" w:hAnsi="Times New Roman" w:cs="Times New Roman"/>
      <w:sz w:val="24"/>
      <w:szCs w:val="20"/>
    </w:rPr>
  </w:style>
  <w:style w:type="character" w:customStyle="1" w:styleId="ZkladntextChar">
    <w:name w:val="Základní text Char"/>
    <w:basedOn w:val="Standardnpsmoodstavce"/>
    <w:link w:val="Zkladntext"/>
    <w:uiPriority w:val="99"/>
    <w:semiHidden/>
    <w:rsid w:val="000544B8"/>
    <w:rPr>
      <w:rFonts w:ascii="Times New Roman" w:eastAsia="Times New Roman" w:hAnsi="Times New Roman" w:cs="Times New Roman"/>
      <w:sz w:val="24"/>
      <w:szCs w:val="20"/>
    </w:rPr>
  </w:style>
  <w:style w:type="paragraph" w:styleId="Zkladntext-prvnodsazen">
    <w:name w:val="Body Text First Indent"/>
    <w:basedOn w:val="Zkladntext"/>
    <w:link w:val="Zkladntext-prvnodsazenChar"/>
    <w:uiPriority w:val="99"/>
    <w:semiHidden/>
    <w:unhideWhenUsed/>
    <w:rsid w:val="000544B8"/>
    <w:pPr>
      <w:spacing w:after="0"/>
      <w:ind w:firstLine="360"/>
    </w:pPr>
  </w:style>
  <w:style w:type="character" w:customStyle="1" w:styleId="Zkladntext-prvnodsazenChar">
    <w:name w:val="Základní text - první odsazený Char"/>
    <w:basedOn w:val="ZkladntextChar"/>
    <w:link w:val="Zkladntext-prvnodsazen"/>
    <w:uiPriority w:val="99"/>
    <w:semiHidden/>
    <w:rsid w:val="000544B8"/>
    <w:rPr>
      <w:rFonts w:ascii="Times New Roman" w:eastAsia="Times New Roman" w:hAnsi="Times New Roman" w:cs="Times New Roman"/>
      <w:sz w:val="24"/>
      <w:szCs w:val="20"/>
    </w:rPr>
  </w:style>
  <w:style w:type="paragraph" w:styleId="Zkladntextodsazen">
    <w:name w:val="Body Text Indent"/>
    <w:basedOn w:val="Normln"/>
    <w:link w:val="ZkladntextodsazenChar"/>
    <w:uiPriority w:val="99"/>
    <w:semiHidden/>
    <w:unhideWhenUsed/>
    <w:rsid w:val="000544B8"/>
    <w:pPr>
      <w:spacing w:after="120" w:line="240" w:lineRule="auto"/>
      <w:ind w:left="283"/>
      <w:jc w:val="both"/>
    </w:pPr>
    <w:rPr>
      <w:rFonts w:ascii="Times New Roman" w:eastAsia="Times New Roman" w:hAnsi="Times New Roman" w:cs="Times New Roman"/>
      <w:sz w:val="24"/>
      <w:szCs w:val="20"/>
    </w:rPr>
  </w:style>
  <w:style w:type="character" w:customStyle="1" w:styleId="ZkladntextodsazenChar">
    <w:name w:val="Základní text odsazený Char"/>
    <w:basedOn w:val="Standardnpsmoodstavce"/>
    <w:link w:val="Zkladntextodsazen"/>
    <w:uiPriority w:val="99"/>
    <w:semiHidden/>
    <w:rsid w:val="000544B8"/>
    <w:rPr>
      <w:rFonts w:ascii="Times New Roman" w:eastAsia="Times New Roman" w:hAnsi="Times New Roman" w:cs="Times New Roman"/>
      <w:sz w:val="24"/>
      <w:szCs w:val="20"/>
    </w:rPr>
  </w:style>
  <w:style w:type="paragraph" w:styleId="Zkladntext-prvnodsazen2">
    <w:name w:val="Body Text First Indent 2"/>
    <w:basedOn w:val="Zkladntextodsazen"/>
    <w:link w:val="Zkladntext-prvnodsazen2Char"/>
    <w:uiPriority w:val="99"/>
    <w:semiHidden/>
    <w:unhideWhenUsed/>
    <w:rsid w:val="000544B8"/>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0544B8"/>
    <w:rPr>
      <w:rFonts w:ascii="Times New Roman" w:eastAsia="Times New Roman" w:hAnsi="Times New Roman" w:cs="Times New Roman"/>
      <w:sz w:val="24"/>
      <w:szCs w:val="20"/>
    </w:rPr>
  </w:style>
  <w:style w:type="paragraph" w:styleId="Zkladntext2">
    <w:name w:val="Body Text 2"/>
    <w:basedOn w:val="Normln"/>
    <w:link w:val="Zkladntext2Char"/>
    <w:uiPriority w:val="99"/>
    <w:semiHidden/>
    <w:unhideWhenUsed/>
    <w:rsid w:val="000544B8"/>
    <w:pPr>
      <w:spacing w:after="120" w:line="480" w:lineRule="auto"/>
      <w:jc w:val="both"/>
    </w:pPr>
    <w:rPr>
      <w:rFonts w:ascii="Times New Roman" w:eastAsia="Times New Roman" w:hAnsi="Times New Roman" w:cs="Times New Roman"/>
      <w:sz w:val="24"/>
      <w:szCs w:val="20"/>
    </w:rPr>
  </w:style>
  <w:style w:type="character" w:customStyle="1" w:styleId="Zkladntext2Char">
    <w:name w:val="Základní text 2 Char"/>
    <w:basedOn w:val="Standardnpsmoodstavce"/>
    <w:link w:val="Zkladntext2"/>
    <w:uiPriority w:val="99"/>
    <w:semiHidden/>
    <w:rsid w:val="000544B8"/>
    <w:rPr>
      <w:rFonts w:ascii="Times New Roman" w:eastAsia="Times New Roman" w:hAnsi="Times New Roman" w:cs="Times New Roman"/>
      <w:sz w:val="24"/>
      <w:szCs w:val="20"/>
    </w:rPr>
  </w:style>
  <w:style w:type="paragraph" w:styleId="Zkladntext3">
    <w:name w:val="Body Text 3"/>
    <w:basedOn w:val="Normln"/>
    <w:link w:val="Zkladntext3Char"/>
    <w:uiPriority w:val="99"/>
    <w:semiHidden/>
    <w:unhideWhenUsed/>
    <w:rsid w:val="000544B8"/>
    <w:pPr>
      <w:spacing w:after="120" w:line="240" w:lineRule="auto"/>
      <w:jc w:val="both"/>
    </w:pPr>
    <w:rPr>
      <w:rFonts w:ascii="Times New Roman" w:eastAsia="Times New Roman" w:hAnsi="Times New Roman" w:cs="Times New Roman"/>
      <w:sz w:val="16"/>
      <w:szCs w:val="16"/>
    </w:rPr>
  </w:style>
  <w:style w:type="character" w:customStyle="1" w:styleId="Zkladntext3Char">
    <w:name w:val="Základní text 3 Char"/>
    <w:basedOn w:val="Standardnpsmoodstavce"/>
    <w:link w:val="Zkladntext3"/>
    <w:uiPriority w:val="99"/>
    <w:semiHidden/>
    <w:rsid w:val="000544B8"/>
    <w:rPr>
      <w:rFonts w:ascii="Times New Roman" w:eastAsia="Times New Roman" w:hAnsi="Times New Roman" w:cs="Times New Roman"/>
      <w:sz w:val="16"/>
      <w:szCs w:val="16"/>
    </w:rPr>
  </w:style>
  <w:style w:type="paragraph" w:styleId="Zkladntextodsazen2">
    <w:name w:val="Body Text Indent 2"/>
    <w:basedOn w:val="Normln"/>
    <w:link w:val="Zkladntextodsazen2Char"/>
    <w:uiPriority w:val="99"/>
    <w:semiHidden/>
    <w:unhideWhenUsed/>
    <w:rsid w:val="000544B8"/>
    <w:pPr>
      <w:spacing w:after="120" w:line="480" w:lineRule="auto"/>
      <w:ind w:left="283"/>
      <w:jc w:val="both"/>
    </w:pPr>
    <w:rPr>
      <w:rFonts w:ascii="Times New Roman" w:eastAsia="Times New Roman" w:hAnsi="Times New Roman" w:cs="Times New Roman"/>
      <w:sz w:val="24"/>
      <w:szCs w:val="20"/>
    </w:rPr>
  </w:style>
  <w:style w:type="character" w:customStyle="1" w:styleId="Zkladntextodsazen2Char">
    <w:name w:val="Základní text odsazený 2 Char"/>
    <w:basedOn w:val="Standardnpsmoodstavce"/>
    <w:link w:val="Zkladntextodsazen2"/>
    <w:uiPriority w:val="99"/>
    <w:semiHidden/>
    <w:rsid w:val="000544B8"/>
    <w:rPr>
      <w:rFonts w:ascii="Times New Roman" w:eastAsia="Times New Roman" w:hAnsi="Times New Roman" w:cs="Times New Roman"/>
      <w:sz w:val="24"/>
      <w:szCs w:val="20"/>
    </w:rPr>
  </w:style>
  <w:style w:type="paragraph" w:styleId="Zkladntextodsazen3">
    <w:name w:val="Body Text Indent 3"/>
    <w:basedOn w:val="Normln"/>
    <w:link w:val="Zkladntextodsazen3Char"/>
    <w:uiPriority w:val="99"/>
    <w:semiHidden/>
    <w:unhideWhenUsed/>
    <w:rsid w:val="000544B8"/>
    <w:pPr>
      <w:spacing w:after="120" w:line="240" w:lineRule="auto"/>
      <w:ind w:left="283"/>
      <w:jc w:val="both"/>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uiPriority w:val="99"/>
    <w:semiHidden/>
    <w:rsid w:val="000544B8"/>
    <w:rPr>
      <w:rFonts w:ascii="Times New Roman" w:eastAsia="Times New Roman" w:hAnsi="Times New Roman" w:cs="Times New Roman"/>
      <w:sz w:val="16"/>
      <w:szCs w:val="16"/>
    </w:rPr>
  </w:style>
  <w:style w:type="paragraph" w:styleId="Zvr">
    <w:name w:val="Closing"/>
    <w:basedOn w:val="Normln"/>
    <w:link w:val="ZvrChar"/>
    <w:uiPriority w:val="99"/>
    <w:semiHidden/>
    <w:unhideWhenUsed/>
    <w:rsid w:val="000544B8"/>
    <w:pPr>
      <w:spacing w:after="0" w:line="240" w:lineRule="auto"/>
      <w:ind w:left="4252"/>
      <w:jc w:val="both"/>
    </w:pPr>
    <w:rPr>
      <w:rFonts w:ascii="Times New Roman" w:eastAsia="Times New Roman" w:hAnsi="Times New Roman" w:cs="Times New Roman"/>
      <w:sz w:val="24"/>
      <w:szCs w:val="20"/>
    </w:rPr>
  </w:style>
  <w:style w:type="character" w:customStyle="1" w:styleId="ZvrChar">
    <w:name w:val="Závěr Char"/>
    <w:basedOn w:val="Standardnpsmoodstavce"/>
    <w:link w:val="Zvr"/>
    <w:uiPriority w:val="99"/>
    <w:semiHidden/>
    <w:rsid w:val="000544B8"/>
    <w:rPr>
      <w:rFonts w:ascii="Times New Roman" w:eastAsia="Times New Roman" w:hAnsi="Times New Roman" w:cs="Times New Roman"/>
      <w:sz w:val="24"/>
      <w:szCs w:val="20"/>
    </w:rPr>
  </w:style>
  <w:style w:type="paragraph" w:styleId="Zptenadresanaoblku">
    <w:name w:val="envelope return"/>
    <w:basedOn w:val="Normln"/>
    <w:uiPriority w:val="99"/>
    <w:semiHidden/>
    <w:unhideWhenUsed/>
    <w:rsid w:val="000544B8"/>
    <w:pPr>
      <w:spacing w:after="0" w:line="240" w:lineRule="auto"/>
      <w:jc w:val="both"/>
    </w:pPr>
    <w:rPr>
      <w:rFonts w:asciiTheme="majorHAnsi" w:eastAsiaTheme="majorEastAsia" w:hAnsiTheme="majorHAnsi" w:cstheme="majorBidi"/>
      <w:sz w:val="20"/>
      <w:szCs w:val="20"/>
    </w:rPr>
  </w:style>
  <w:style w:type="numbering" w:styleId="111111">
    <w:name w:val="Outline List 2"/>
    <w:basedOn w:val="Bezseznamu"/>
    <w:uiPriority w:val="99"/>
    <w:semiHidden/>
    <w:unhideWhenUsed/>
    <w:rsid w:val="000544B8"/>
    <w:pPr>
      <w:numPr>
        <w:numId w:val="24"/>
      </w:numPr>
    </w:pPr>
  </w:style>
  <w:style w:type="paragraph" w:customStyle="1" w:styleId="Textpechodkapsmene">
    <w:name w:val="Text přechodka písmene"/>
    <w:basedOn w:val="Normln"/>
    <w:qFormat/>
    <w:rsid w:val="000544B8"/>
    <w:pPr>
      <w:tabs>
        <w:tab w:val="num" w:pos="851"/>
      </w:tabs>
      <w:spacing w:after="0" w:line="240" w:lineRule="auto"/>
      <w:ind w:left="851" w:hanging="426"/>
      <w:jc w:val="both"/>
    </w:pPr>
    <w:rPr>
      <w:rFonts w:ascii="Times New Roman" w:eastAsia="Times New Roman" w:hAnsi="Times New Roman" w:cs="Times New Roman"/>
      <w:sz w:val="24"/>
      <w:szCs w:val="20"/>
    </w:rPr>
  </w:style>
  <w:style w:type="paragraph" w:customStyle="1" w:styleId="PZTextodstavce">
    <w:name w:val="PZ Text odstavce"/>
    <w:basedOn w:val="Textodstavce"/>
    <w:qFormat/>
    <w:rsid w:val="000544B8"/>
    <w:pPr>
      <w:tabs>
        <w:tab w:val="left" w:pos="782"/>
      </w:tabs>
    </w:pPr>
    <w:rPr>
      <w:rFonts w:eastAsia="Times New Roman"/>
    </w:rPr>
  </w:style>
  <w:style w:type="paragraph" w:customStyle="1" w:styleId="PZTextpsmene">
    <w:name w:val="PZ Text písmene"/>
    <w:basedOn w:val="Textpsmene"/>
    <w:qFormat/>
    <w:rsid w:val="000544B8"/>
    <w:pPr>
      <w:tabs>
        <w:tab w:val="clear" w:pos="425"/>
      </w:tabs>
    </w:pPr>
  </w:style>
  <w:style w:type="paragraph" w:customStyle="1" w:styleId="PZTextbodu">
    <w:name w:val="PZ Text bodu"/>
    <w:basedOn w:val="Textbodu"/>
    <w:qFormat/>
    <w:rsid w:val="000544B8"/>
    <w:pPr>
      <w:tabs>
        <w:tab w:val="left" w:pos="851"/>
      </w:tabs>
      <w:ind w:left="850" w:hanging="425"/>
    </w:pPr>
  </w:style>
  <w:style w:type="character" w:customStyle="1" w:styleId="lnekChar">
    <w:name w:val="Článek Char"/>
    <w:link w:val="lnek"/>
    <w:rsid w:val="000544B8"/>
    <w:rPr>
      <w:rFonts w:ascii="Times New Roman" w:eastAsia="Times New Roman" w:hAnsi="Times New Roman" w:cs="Times New Roman"/>
      <w:sz w:val="24"/>
      <w:szCs w:val="20"/>
    </w:rPr>
  </w:style>
  <w:style w:type="character" w:customStyle="1" w:styleId="NadpislnkuChar">
    <w:name w:val="Nadpis článku Char"/>
    <w:link w:val="Nadpislnku"/>
    <w:locked/>
    <w:rsid w:val="000544B8"/>
    <w:rPr>
      <w:rFonts w:ascii="Times New Roman" w:eastAsia="Times New Roman" w:hAnsi="Times New Roman" w:cs="Times New Roman"/>
      <w:b/>
      <w:sz w:val="24"/>
      <w:szCs w:val="20"/>
    </w:rPr>
  </w:style>
  <w:style w:type="character" w:customStyle="1" w:styleId="tituleknadpisu">
    <w:name w:val="titulek nadpisu"/>
    <w:rsid w:val="000544B8"/>
    <w:rPr>
      <w:b/>
    </w:rPr>
  </w:style>
  <w:style w:type="character" w:customStyle="1" w:styleId="TextpsmeneChar">
    <w:name w:val="Text písmene Char"/>
    <w:link w:val="Textpsmene"/>
    <w:rsid w:val="000544B8"/>
    <w:rPr>
      <w:rFonts w:ascii="Times New Roman" w:eastAsia="Times New Roman" w:hAnsi="Times New Roman" w:cs="Times New Roman"/>
      <w:sz w:val="24"/>
      <w:szCs w:val="20"/>
    </w:rPr>
  </w:style>
  <w:style w:type="paragraph" w:customStyle="1" w:styleId="odstavecEva">
    <w:name w:val="odstavecEva"/>
    <w:basedOn w:val="Normln"/>
    <w:rsid w:val="000544B8"/>
    <w:pPr>
      <w:spacing w:before="120" w:after="120" w:line="240" w:lineRule="auto"/>
      <w:ind w:firstLine="425"/>
      <w:jc w:val="both"/>
    </w:pPr>
    <w:rPr>
      <w:rFonts w:ascii="Times New Roman" w:eastAsia="Times New Roman" w:hAnsi="Times New Roman" w:cs="Times New Roman"/>
      <w:sz w:val="24"/>
      <w:szCs w:val="24"/>
    </w:rPr>
  </w:style>
  <w:style w:type="table" w:styleId="Svtlmkatabulky">
    <w:name w:val="Grid Table Light"/>
    <w:basedOn w:val="Normlntabulka"/>
    <w:uiPriority w:val="40"/>
    <w:rsid w:val="000544B8"/>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dstavecseseznamemChar">
    <w:name w:val="Odstavec se seznamem Char"/>
    <w:aliases w:val="Odstavec_muj Char,Nad Char,List Paragraph (Czech Tourism) Char,List Paragraph Char,A-Odrážky1 Char,_Odstavec se seznamem Char,Odstavec_muj1 Char,Odstavec_muj2 Char,Odstavec_muj3 Char,Nad1 Char,List Paragraph1 Char,Nad2 Char"/>
    <w:link w:val="Odstavecseseznamem"/>
    <w:uiPriority w:val="34"/>
    <w:locked/>
    <w:rsid w:val="000544B8"/>
  </w:style>
  <w:style w:type="character" w:customStyle="1" w:styleId="czechvoc-odkaz-text">
    <w:name w:val="czechvoc-odkaz-text"/>
    <w:basedOn w:val="Standardnpsmoodstavce"/>
    <w:rsid w:val="000544B8"/>
  </w:style>
  <w:style w:type="character" w:styleId="Siln">
    <w:name w:val="Strong"/>
    <w:basedOn w:val="Standardnpsmoodstavce"/>
    <w:uiPriority w:val="22"/>
    <w:qFormat/>
    <w:rsid w:val="000544B8"/>
    <w:rPr>
      <w:b/>
      <w:bCs/>
    </w:rPr>
  </w:style>
  <w:style w:type="character" w:customStyle="1" w:styleId="TextpsmeneChar1">
    <w:name w:val="Text písmene Char1"/>
    <w:locked/>
    <w:rsid w:val="00872D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43787">
      <w:bodyDiv w:val="1"/>
      <w:marLeft w:val="0"/>
      <w:marRight w:val="0"/>
      <w:marTop w:val="0"/>
      <w:marBottom w:val="0"/>
      <w:divBdr>
        <w:top w:val="none" w:sz="0" w:space="0" w:color="auto"/>
        <w:left w:val="none" w:sz="0" w:space="0" w:color="auto"/>
        <w:bottom w:val="none" w:sz="0" w:space="0" w:color="auto"/>
        <w:right w:val="none" w:sz="0" w:space="0" w:color="auto"/>
      </w:divBdr>
    </w:div>
    <w:div w:id="1451632740">
      <w:bodyDiv w:val="1"/>
      <w:marLeft w:val="0"/>
      <w:marRight w:val="0"/>
      <w:marTop w:val="0"/>
      <w:marBottom w:val="0"/>
      <w:divBdr>
        <w:top w:val="none" w:sz="0" w:space="0" w:color="auto"/>
        <w:left w:val="none" w:sz="0" w:space="0" w:color="auto"/>
        <w:bottom w:val="none" w:sz="0" w:space="0" w:color="auto"/>
        <w:right w:val="none" w:sz="0" w:space="0" w:color="auto"/>
      </w:divBdr>
    </w:div>
    <w:div w:id="1896546955">
      <w:bodyDiv w:val="1"/>
      <w:marLeft w:val="0"/>
      <w:marRight w:val="0"/>
      <w:marTop w:val="0"/>
      <w:marBottom w:val="0"/>
      <w:divBdr>
        <w:top w:val="none" w:sz="0" w:space="0" w:color="auto"/>
        <w:left w:val="none" w:sz="0" w:space="0" w:color="auto"/>
        <w:bottom w:val="none" w:sz="0" w:space="0" w:color="auto"/>
        <w:right w:val="none" w:sz="0" w:space="0" w:color="auto"/>
      </w:divBdr>
    </w:div>
    <w:div w:id="198161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spi://module='ASPI'&amp;link='280/2009%20Sb.%2523'&amp;ucin-k-dni='30.12.999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E98F1B6CFB45C4CAED7616E69FC8845" ma:contentTypeVersion="3" ma:contentTypeDescription="Vytvoří nový dokument" ma:contentTypeScope="" ma:versionID="ff517876175761651e95a9585630ee76">
  <xsd:schema xmlns:xsd="http://www.w3.org/2001/XMLSchema" xmlns:xs="http://www.w3.org/2001/XMLSchema" xmlns:p="http://schemas.microsoft.com/office/2006/metadata/properties" xmlns:ns2="02cd21de-c1b7-470d-b2a0-e32ab9c6df05" targetNamespace="http://schemas.microsoft.com/office/2006/metadata/properties" ma:root="true" ma:fieldsID="526c6344b2f3ff2dba8297a1a5a627a3" ns2:_="">
    <xsd:import namespace="02cd21de-c1b7-470d-b2a0-e32ab9c6df0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d21de-c1b7-470d-b2a0-e32ab9c6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8D325-2AAC-4149-A5AD-3F360497B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d21de-c1b7-470d-b2a0-e32ab9c6df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8E8BB-5D2A-4DA7-9E05-9D20E2A1DD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51FAD-ADF2-4D07-BCE8-70C6EB4B02A2}">
  <ds:schemaRefs>
    <ds:schemaRef ds:uri="http://schemas.openxmlformats.org/officeDocument/2006/bibliography"/>
  </ds:schemaRefs>
</ds:datastoreItem>
</file>

<file path=customXml/itemProps4.xml><?xml version="1.0" encoding="utf-8"?>
<ds:datastoreItem xmlns:ds="http://schemas.openxmlformats.org/officeDocument/2006/customXml" ds:itemID="{CBAB87DC-1FC1-431F-A2F8-60515CAF40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25</Pages>
  <Words>8575</Words>
  <Characters>46274</Characters>
  <Application>Microsoft Office Word</Application>
  <DocSecurity>0</DocSecurity>
  <Lines>385</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Vystavěl Patrik Ing.</dc:creator>
  <cp:keywords/>
  <dc:description/>
  <cp:lastModifiedBy>Kroupa Jiří JUDr.</cp:lastModifiedBy>
  <cp:revision>9</cp:revision>
  <dcterms:created xsi:type="dcterms:W3CDTF">2026-04-13T14:05:00Z</dcterms:created>
  <dcterms:modified xsi:type="dcterms:W3CDTF">2026-04-14T06:51:00Z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0x0101006E98F1B6CFB45C4CAED7616E69FC8845</vt:lpwstr>
  </property>
</Properties>
</file>